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9F" w:rsidRDefault="00016FD8" w:rsidP="00016FD8">
      <w:pPr>
        <w:jc w:val="center"/>
        <w:rPr>
          <w:rFonts w:ascii="Times New Roman" w:hAnsi="Times New Roman" w:cs="Times New Roman"/>
          <w:b/>
          <w:sz w:val="28"/>
          <w:szCs w:val="28"/>
        </w:rPr>
      </w:pPr>
      <w:bookmarkStart w:id="0" w:name="_GoBack"/>
      <w:bookmarkEnd w:id="0"/>
      <w:r w:rsidRPr="00016FD8">
        <w:rPr>
          <w:rFonts w:ascii="Times New Roman" w:hAnsi="Times New Roman" w:cs="Times New Roman"/>
          <w:b/>
          <w:sz w:val="28"/>
          <w:szCs w:val="28"/>
        </w:rPr>
        <w:t xml:space="preserve">Latgales tūrisma statistika. </w:t>
      </w:r>
      <w:r>
        <w:rPr>
          <w:rFonts w:ascii="Times New Roman" w:hAnsi="Times New Roman" w:cs="Times New Roman"/>
          <w:b/>
          <w:sz w:val="28"/>
          <w:szCs w:val="28"/>
        </w:rPr>
        <w:t xml:space="preserve"> </w:t>
      </w:r>
      <w:r w:rsidR="00557B6B">
        <w:rPr>
          <w:rFonts w:ascii="Times New Roman" w:hAnsi="Times New Roman" w:cs="Times New Roman"/>
          <w:b/>
          <w:sz w:val="28"/>
          <w:szCs w:val="28"/>
        </w:rPr>
        <w:t xml:space="preserve">Kopējais apkalpoto personu skaits  </w:t>
      </w:r>
      <w:r w:rsidR="00823CEE">
        <w:rPr>
          <w:rFonts w:ascii="Times New Roman" w:hAnsi="Times New Roman" w:cs="Times New Roman"/>
          <w:b/>
          <w:sz w:val="28"/>
          <w:szCs w:val="28"/>
        </w:rPr>
        <w:t>2014</w:t>
      </w:r>
      <w:r>
        <w:rPr>
          <w:rFonts w:ascii="Times New Roman" w:hAnsi="Times New Roman" w:cs="Times New Roman"/>
          <w:b/>
          <w:sz w:val="28"/>
          <w:szCs w:val="28"/>
        </w:rPr>
        <w:t>.gada 1.janvārī</w:t>
      </w:r>
      <w:r w:rsidRPr="00016FD8">
        <w:rPr>
          <w:rFonts w:ascii="Times New Roman" w:hAnsi="Times New Roman" w:cs="Times New Roman"/>
          <w:b/>
          <w:sz w:val="28"/>
          <w:szCs w:val="28"/>
        </w:rPr>
        <w:t xml:space="preserve"> – 31.</w:t>
      </w:r>
      <w:r>
        <w:rPr>
          <w:rFonts w:ascii="Times New Roman" w:hAnsi="Times New Roman" w:cs="Times New Roman"/>
          <w:b/>
          <w:sz w:val="28"/>
          <w:szCs w:val="28"/>
        </w:rPr>
        <w:t>oktobrī</w:t>
      </w:r>
      <w:r w:rsidR="00557B6B">
        <w:rPr>
          <w:rFonts w:ascii="Times New Roman" w:hAnsi="Times New Roman" w:cs="Times New Roman"/>
          <w:b/>
          <w:sz w:val="28"/>
          <w:szCs w:val="28"/>
        </w:rPr>
        <w:t>. Salīdzinājums ar iepriekšē</w:t>
      </w:r>
      <w:r w:rsidR="00C9255E">
        <w:rPr>
          <w:rFonts w:ascii="Times New Roman" w:hAnsi="Times New Roman" w:cs="Times New Roman"/>
          <w:b/>
          <w:sz w:val="28"/>
          <w:szCs w:val="28"/>
        </w:rPr>
        <w:t>jā gada šādu pašu laika periodu*</w:t>
      </w:r>
    </w:p>
    <w:tbl>
      <w:tblPr>
        <w:tblStyle w:val="MediumGrid3-Accent5"/>
        <w:tblW w:w="15735" w:type="dxa"/>
        <w:tblInd w:w="-881" w:type="dxa"/>
        <w:tblLayout w:type="fixed"/>
        <w:tblLook w:val="04A0" w:firstRow="1" w:lastRow="0" w:firstColumn="1" w:lastColumn="0" w:noHBand="0" w:noVBand="1"/>
      </w:tblPr>
      <w:tblGrid>
        <w:gridCol w:w="1560"/>
        <w:gridCol w:w="1276"/>
        <w:gridCol w:w="1134"/>
        <w:gridCol w:w="1275"/>
        <w:gridCol w:w="993"/>
        <w:gridCol w:w="1134"/>
        <w:gridCol w:w="992"/>
        <w:gridCol w:w="1134"/>
        <w:gridCol w:w="992"/>
        <w:gridCol w:w="851"/>
        <w:gridCol w:w="847"/>
        <w:gridCol w:w="995"/>
        <w:gridCol w:w="851"/>
        <w:gridCol w:w="850"/>
        <w:gridCol w:w="851"/>
      </w:tblGrid>
      <w:tr w:rsidR="00EA55B8" w:rsidRPr="00016FD8" w:rsidTr="00576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Pr>
          <w:p w:rsidR="004B5FBF" w:rsidRPr="004B5FBF" w:rsidRDefault="00403DB2" w:rsidP="00016FD8">
            <w:pPr>
              <w:jc w:val="center"/>
              <w:rPr>
                <w:rFonts w:ascii="Times New Roman" w:hAnsi="Times New Roman" w:cs="Times New Roman"/>
                <w:b w:val="0"/>
                <w:sz w:val="24"/>
                <w:szCs w:val="24"/>
              </w:rPr>
            </w:pPr>
            <w:r>
              <w:rPr>
                <w:rFonts w:ascii="Times New Roman" w:hAnsi="Times New Roman" w:cs="Times New Roman"/>
                <w:b w:val="0"/>
                <w:sz w:val="24"/>
                <w:szCs w:val="24"/>
              </w:rPr>
              <w:t xml:space="preserve">Galamērķis </w:t>
            </w:r>
          </w:p>
        </w:tc>
        <w:tc>
          <w:tcPr>
            <w:tcW w:w="2410" w:type="dxa"/>
            <w:gridSpan w:val="2"/>
          </w:tcPr>
          <w:p w:rsidR="004B5FBF" w:rsidRPr="004B5FBF"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Tūristu mītnēs</w:t>
            </w:r>
          </w:p>
        </w:tc>
        <w:tc>
          <w:tcPr>
            <w:tcW w:w="2268" w:type="dxa"/>
            <w:gridSpan w:val="2"/>
          </w:tcPr>
          <w:p w:rsidR="004B5FBF" w:rsidRPr="004B5FBF"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 xml:space="preserve">Amatnieku </w:t>
            </w:r>
          </w:p>
          <w:p w:rsidR="004B5FBF" w:rsidRPr="004B5FBF"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FBF">
              <w:rPr>
                <w:rFonts w:ascii="Times New Roman" w:hAnsi="Times New Roman" w:cs="Times New Roman"/>
                <w:b w:val="0"/>
              </w:rPr>
              <w:t>darbnīcās</w:t>
            </w:r>
          </w:p>
        </w:tc>
        <w:tc>
          <w:tcPr>
            <w:tcW w:w="2126" w:type="dxa"/>
            <w:gridSpan w:val="2"/>
          </w:tcPr>
          <w:p w:rsidR="004B5FBF" w:rsidRPr="004B5FBF" w:rsidRDefault="004B5FBF" w:rsidP="004B5F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Muzejos, ekspozīcijās</w:t>
            </w:r>
          </w:p>
        </w:tc>
        <w:tc>
          <w:tcPr>
            <w:tcW w:w="2126" w:type="dxa"/>
            <w:gridSpan w:val="2"/>
          </w:tcPr>
          <w:p w:rsidR="00403DB2" w:rsidRPr="004B5FBF" w:rsidRDefault="004B5FBF" w:rsidP="00403D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Kultūrvēstures</w:t>
            </w:r>
            <w:r w:rsidR="00403DB2">
              <w:rPr>
                <w:rFonts w:ascii="Times New Roman" w:hAnsi="Times New Roman" w:cs="Times New Roman"/>
                <w:b w:val="0"/>
              </w:rPr>
              <w:t>,</w:t>
            </w:r>
          </w:p>
          <w:p w:rsidR="00403DB2" w:rsidRDefault="004B5FBF" w:rsidP="00403D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sakrālajos</w:t>
            </w:r>
          </w:p>
          <w:p w:rsidR="004B5FBF" w:rsidRPr="004B5FBF" w:rsidRDefault="004B5FBF" w:rsidP="00403D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objektos</w:t>
            </w:r>
          </w:p>
          <w:p w:rsidR="004B5FBF" w:rsidRPr="004B5FBF"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8" w:type="dxa"/>
            <w:gridSpan w:val="2"/>
          </w:tcPr>
          <w:p w:rsidR="004B5FBF" w:rsidRPr="004B5FBF"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Apskates saimniecībās</w:t>
            </w:r>
          </w:p>
        </w:tc>
        <w:tc>
          <w:tcPr>
            <w:tcW w:w="1846" w:type="dxa"/>
            <w:gridSpan w:val="2"/>
          </w:tcPr>
          <w:p w:rsidR="00403DB2"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 xml:space="preserve">Aktīvās </w:t>
            </w:r>
          </w:p>
          <w:p w:rsidR="00403DB2"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 xml:space="preserve">atpūtas </w:t>
            </w:r>
          </w:p>
          <w:p w:rsidR="004B5FBF" w:rsidRPr="004B5FBF" w:rsidRDefault="004B5FBF"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B5FBF">
              <w:rPr>
                <w:rFonts w:ascii="Times New Roman" w:hAnsi="Times New Roman" w:cs="Times New Roman"/>
                <w:b w:val="0"/>
              </w:rPr>
              <w:t>uzņēmumos</w:t>
            </w:r>
          </w:p>
        </w:tc>
        <w:tc>
          <w:tcPr>
            <w:tcW w:w="1701" w:type="dxa"/>
            <w:gridSpan w:val="2"/>
          </w:tcPr>
          <w:p w:rsidR="004B5FBF" w:rsidRPr="004B5FBF" w:rsidRDefault="00EA55B8"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 Dabas objektos</w:t>
            </w:r>
          </w:p>
        </w:tc>
      </w:tr>
      <w:tr w:rsidR="00403DB2"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4B5FBF" w:rsidRPr="00016FD8" w:rsidRDefault="004B5FBF" w:rsidP="00016FD8">
            <w:pPr>
              <w:jc w:val="center"/>
              <w:rPr>
                <w:rFonts w:ascii="Times New Roman" w:hAnsi="Times New Roman" w:cs="Times New Roman"/>
                <w:sz w:val="20"/>
                <w:szCs w:val="20"/>
              </w:rPr>
            </w:pPr>
          </w:p>
        </w:tc>
        <w:tc>
          <w:tcPr>
            <w:tcW w:w="1276"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2013</w:t>
            </w:r>
          </w:p>
        </w:tc>
        <w:tc>
          <w:tcPr>
            <w:tcW w:w="1134"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2014</w:t>
            </w:r>
          </w:p>
          <w:p w:rsidR="004B5FBF" w:rsidRPr="00016FD8" w:rsidRDefault="004B5FBF"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75" w:type="dxa"/>
          </w:tcPr>
          <w:p w:rsidR="004B5FBF" w:rsidRPr="00016FD8" w:rsidRDefault="004B5FBF" w:rsidP="00823C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6FD8">
              <w:rPr>
                <w:rFonts w:ascii="Times New Roman" w:hAnsi="Times New Roman" w:cs="Times New Roman"/>
                <w:sz w:val="18"/>
                <w:szCs w:val="18"/>
              </w:rPr>
              <w:t>201</w:t>
            </w:r>
            <w:r w:rsidR="00823CEE">
              <w:rPr>
                <w:rFonts w:ascii="Times New Roman" w:hAnsi="Times New Roman" w:cs="Times New Roman"/>
                <w:sz w:val="18"/>
                <w:szCs w:val="18"/>
              </w:rPr>
              <w:t>3</w:t>
            </w:r>
          </w:p>
        </w:tc>
        <w:tc>
          <w:tcPr>
            <w:tcW w:w="993" w:type="dxa"/>
          </w:tcPr>
          <w:p w:rsidR="004B5FBF" w:rsidRPr="00016FD8" w:rsidRDefault="004B5FBF"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6FD8">
              <w:rPr>
                <w:rFonts w:ascii="Times New Roman" w:hAnsi="Times New Roman" w:cs="Times New Roman"/>
                <w:sz w:val="18"/>
                <w:szCs w:val="18"/>
              </w:rPr>
              <w:t>2</w:t>
            </w:r>
            <w:r w:rsidR="00823CEE">
              <w:rPr>
                <w:rFonts w:ascii="Times New Roman" w:hAnsi="Times New Roman" w:cs="Times New Roman"/>
                <w:sz w:val="18"/>
                <w:szCs w:val="18"/>
              </w:rPr>
              <w:t>014</w:t>
            </w:r>
          </w:p>
          <w:p w:rsidR="004B5FBF" w:rsidRPr="00016FD8" w:rsidRDefault="004B5FBF" w:rsidP="00016F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34" w:type="dxa"/>
          </w:tcPr>
          <w:p w:rsidR="004B5FBF" w:rsidRPr="00016FD8" w:rsidRDefault="004B5FBF" w:rsidP="00823C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w:t>
            </w:r>
            <w:r w:rsidR="00823CEE">
              <w:rPr>
                <w:rFonts w:ascii="Times New Roman" w:hAnsi="Times New Roman" w:cs="Times New Roman"/>
                <w:sz w:val="20"/>
                <w:szCs w:val="20"/>
              </w:rPr>
              <w:t>3</w:t>
            </w:r>
          </w:p>
        </w:tc>
        <w:tc>
          <w:tcPr>
            <w:tcW w:w="992" w:type="dxa"/>
          </w:tcPr>
          <w:p w:rsidR="004B5FBF" w:rsidRPr="00016FD8" w:rsidRDefault="004B5FBF"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r w:rsidR="00823CEE">
              <w:rPr>
                <w:rFonts w:ascii="Times New Roman" w:hAnsi="Times New Roman" w:cs="Times New Roman"/>
                <w:sz w:val="20"/>
                <w:szCs w:val="20"/>
              </w:rPr>
              <w:t>014</w:t>
            </w:r>
          </w:p>
          <w:p w:rsidR="004B5FBF" w:rsidRPr="00016FD8" w:rsidRDefault="004B5FBF"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2013</w:t>
            </w:r>
          </w:p>
        </w:tc>
        <w:tc>
          <w:tcPr>
            <w:tcW w:w="992"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2014</w:t>
            </w:r>
          </w:p>
          <w:p w:rsidR="004B5FBF" w:rsidRPr="00016FD8" w:rsidRDefault="004B5FBF"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2013</w:t>
            </w:r>
          </w:p>
        </w:tc>
        <w:tc>
          <w:tcPr>
            <w:tcW w:w="847"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2014</w:t>
            </w:r>
          </w:p>
        </w:tc>
        <w:tc>
          <w:tcPr>
            <w:tcW w:w="995"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2013</w:t>
            </w:r>
          </w:p>
        </w:tc>
        <w:tc>
          <w:tcPr>
            <w:tcW w:w="851"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2014</w:t>
            </w:r>
          </w:p>
        </w:tc>
        <w:tc>
          <w:tcPr>
            <w:tcW w:w="850"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2013</w:t>
            </w:r>
          </w:p>
        </w:tc>
        <w:tc>
          <w:tcPr>
            <w:tcW w:w="851" w:type="dxa"/>
          </w:tcPr>
          <w:p w:rsidR="004B5FBF" w:rsidRPr="00016FD8" w:rsidRDefault="00823CE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2014</w:t>
            </w:r>
          </w:p>
        </w:tc>
      </w:tr>
      <w:tr w:rsidR="00A81149"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A81149" w:rsidRPr="00016FD8" w:rsidRDefault="00A81149" w:rsidP="00A81149">
            <w:pPr>
              <w:jc w:val="center"/>
              <w:rPr>
                <w:rFonts w:ascii="Times New Roman" w:hAnsi="Times New Roman" w:cs="Times New Roman"/>
                <w:sz w:val="20"/>
                <w:szCs w:val="20"/>
              </w:rPr>
            </w:pPr>
            <w:r>
              <w:rPr>
                <w:rFonts w:ascii="Times New Roman" w:hAnsi="Times New Roman" w:cs="Times New Roman"/>
                <w:sz w:val="20"/>
                <w:szCs w:val="20"/>
              </w:rPr>
              <w:t>Aglonas nov.</w:t>
            </w:r>
          </w:p>
        </w:tc>
        <w:tc>
          <w:tcPr>
            <w:tcW w:w="1276"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8950</w:t>
            </w:r>
          </w:p>
        </w:tc>
        <w:tc>
          <w:tcPr>
            <w:tcW w:w="1134"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9000</w:t>
            </w:r>
          </w:p>
        </w:tc>
        <w:tc>
          <w:tcPr>
            <w:tcW w:w="1275"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23336</w:t>
            </w:r>
          </w:p>
        </w:tc>
        <w:tc>
          <w:tcPr>
            <w:tcW w:w="992"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26030</w:t>
            </w:r>
          </w:p>
        </w:tc>
        <w:tc>
          <w:tcPr>
            <w:tcW w:w="1134"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240500</w:t>
            </w:r>
          </w:p>
        </w:tc>
        <w:tc>
          <w:tcPr>
            <w:tcW w:w="992"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250000</w:t>
            </w:r>
          </w:p>
        </w:tc>
        <w:tc>
          <w:tcPr>
            <w:tcW w:w="851"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2000</w:t>
            </w:r>
          </w:p>
        </w:tc>
        <w:tc>
          <w:tcPr>
            <w:tcW w:w="847"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5061</w:t>
            </w:r>
          </w:p>
        </w:tc>
        <w:tc>
          <w:tcPr>
            <w:tcW w:w="995"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380</w:t>
            </w:r>
          </w:p>
        </w:tc>
        <w:tc>
          <w:tcPr>
            <w:tcW w:w="851"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939</w:t>
            </w:r>
          </w:p>
        </w:tc>
        <w:tc>
          <w:tcPr>
            <w:tcW w:w="850"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7000</w:t>
            </w:r>
          </w:p>
        </w:tc>
        <w:tc>
          <w:tcPr>
            <w:tcW w:w="851"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8000</w:t>
            </w:r>
          </w:p>
        </w:tc>
      </w:tr>
      <w:tr w:rsidR="00403DB2"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3622C8" w:rsidRDefault="003622C8" w:rsidP="00016FD8">
            <w:pPr>
              <w:jc w:val="center"/>
              <w:rPr>
                <w:rFonts w:ascii="Times New Roman" w:hAnsi="Times New Roman" w:cs="Times New Roman"/>
                <w:sz w:val="20"/>
                <w:szCs w:val="20"/>
              </w:rPr>
            </w:pPr>
            <w:r>
              <w:rPr>
                <w:rFonts w:ascii="Times New Roman" w:hAnsi="Times New Roman" w:cs="Times New Roman"/>
                <w:sz w:val="20"/>
                <w:szCs w:val="20"/>
              </w:rPr>
              <w:t>Baltinavas nov.</w:t>
            </w:r>
          </w:p>
        </w:tc>
        <w:tc>
          <w:tcPr>
            <w:tcW w:w="1276"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47"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5"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442FD"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4442FD" w:rsidRDefault="004442FD" w:rsidP="004442FD">
            <w:pPr>
              <w:jc w:val="center"/>
              <w:rPr>
                <w:rFonts w:ascii="Times New Roman" w:hAnsi="Times New Roman" w:cs="Times New Roman"/>
                <w:sz w:val="20"/>
                <w:szCs w:val="20"/>
              </w:rPr>
            </w:pPr>
            <w:r>
              <w:rPr>
                <w:rFonts w:ascii="Times New Roman" w:hAnsi="Times New Roman" w:cs="Times New Roman"/>
                <w:sz w:val="20"/>
                <w:szCs w:val="20"/>
              </w:rPr>
              <w:t>Balvu nov.</w:t>
            </w:r>
          </w:p>
        </w:tc>
        <w:tc>
          <w:tcPr>
            <w:tcW w:w="1276"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3625</w:t>
            </w:r>
          </w:p>
        </w:tc>
        <w:tc>
          <w:tcPr>
            <w:tcW w:w="1134"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5266*</w:t>
            </w:r>
          </w:p>
        </w:tc>
        <w:tc>
          <w:tcPr>
            <w:tcW w:w="1275"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1846</w:t>
            </w:r>
          </w:p>
        </w:tc>
        <w:tc>
          <w:tcPr>
            <w:tcW w:w="993"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1409</w:t>
            </w:r>
          </w:p>
        </w:tc>
        <w:tc>
          <w:tcPr>
            <w:tcW w:w="1134"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6951</w:t>
            </w:r>
          </w:p>
        </w:tc>
        <w:tc>
          <w:tcPr>
            <w:tcW w:w="992"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6221</w:t>
            </w:r>
          </w:p>
        </w:tc>
        <w:tc>
          <w:tcPr>
            <w:tcW w:w="1134" w:type="dxa"/>
          </w:tcPr>
          <w:p w:rsidR="004442FD" w:rsidRPr="005761B1" w:rsidRDefault="00FF02AE"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4442FD" w:rsidRPr="005761B1" w:rsidRDefault="00FF02AE"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1091</w:t>
            </w:r>
          </w:p>
        </w:tc>
        <w:tc>
          <w:tcPr>
            <w:tcW w:w="847"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1200</w:t>
            </w:r>
          </w:p>
        </w:tc>
        <w:tc>
          <w:tcPr>
            <w:tcW w:w="995"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940</w:t>
            </w:r>
          </w:p>
        </w:tc>
        <w:tc>
          <w:tcPr>
            <w:tcW w:w="851" w:type="dxa"/>
          </w:tcPr>
          <w:p w:rsidR="004442FD" w:rsidRPr="005761B1" w:rsidRDefault="004442FD"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1150</w:t>
            </w:r>
          </w:p>
        </w:tc>
        <w:tc>
          <w:tcPr>
            <w:tcW w:w="850" w:type="dxa"/>
          </w:tcPr>
          <w:p w:rsidR="004442FD" w:rsidRPr="005761B1" w:rsidRDefault="00FF02AE"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4442FD" w:rsidRPr="005761B1" w:rsidRDefault="00FF02AE" w:rsidP="005761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A81149"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A81149" w:rsidRDefault="00A81149" w:rsidP="00A81149">
            <w:pPr>
              <w:jc w:val="center"/>
              <w:rPr>
                <w:rFonts w:ascii="Times New Roman" w:hAnsi="Times New Roman" w:cs="Times New Roman"/>
                <w:sz w:val="20"/>
                <w:szCs w:val="20"/>
              </w:rPr>
            </w:pPr>
            <w:r>
              <w:rPr>
                <w:rFonts w:ascii="Times New Roman" w:hAnsi="Times New Roman" w:cs="Times New Roman"/>
                <w:sz w:val="20"/>
                <w:szCs w:val="20"/>
              </w:rPr>
              <w:t>Ciblas nov.</w:t>
            </w:r>
          </w:p>
        </w:tc>
        <w:tc>
          <w:tcPr>
            <w:tcW w:w="1276"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1937</w:t>
            </w:r>
          </w:p>
        </w:tc>
        <w:tc>
          <w:tcPr>
            <w:tcW w:w="1134"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1272</w:t>
            </w:r>
          </w:p>
        </w:tc>
        <w:tc>
          <w:tcPr>
            <w:tcW w:w="1275"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62</w:t>
            </w:r>
          </w:p>
        </w:tc>
        <w:tc>
          <w:tcPr>
            <w:tcW w:w="1134"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1098</w:t>
            </w:r>
          </w:p>
        </w:tc>
        <w:tc>
          <w:tcPr>
            <w:tcW w:w="992"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1153</w:t>
            </w:r>
          </w:p>
        </w:tc>
        <w:tc>
          <w:tcPr>
            <w:tcW w:w="1134"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1233</w:t>
            </w:r>
          </w:p>
        </w:tc>
        <w:tc>
          <w:tcPr>
            <w:tcW w:w="992"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1099</w:t>
            </w:r>
          </w:p>
        </w:tc>
        <w:tc>
          <w:tcPr>
            <w:tcW w:w="851"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768</w:t>
            </w:r>
          </w:p>
        </w:tc>
        <w:tc>
          <w:tcPr>
            <w:tcW w:w="847"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594</w:t>
            </w:r>
          </w:p>
        </w:tc>
        <w:tc>
          <w:tcPr>
            <w:tcW w:w="995"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550</w:t>
            </w:r>
          </w:p>
        </w:tc>
        <w:tc>
          <w:tcPr>
            <w:tcW w:w="851"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524</w:t>
            </w:r>
          </w:p>
        </w:tc>
        <w:tc>
          <w:tcPr>
            <w:tcW w:w="850"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187</w:t>
            </w:r>
          </w:p>
        </w:tc>
        <w:tc>
          <w:tcPr>
            <w:tcW w:w="851"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245</w:t>
            </w:r>
          </w:p>
        </w:tc>
      </w:tr>
      <w:tr w:rsidR="00A81149"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A81149" w:rsidRDefault="00A81149" w:rsidP="00A81149">
            <w:pPr>
              <w:jc w:val="center"/>
              <w:rPr>
                <w:rFonts w:ascii="Times New Roman" w:hAnsi="Times New Roman" w:cs="Times New Roman"/>
                <w:sz w:val="20"/>
                <w:szCs w:val="20"/>
              </w:rPr>
            </w:pPr>
            <w:r>
              <w:rPr>
                <w:rFonts w:ascii="Times New Roman" w:hAnsi="Times New Roman" w:cs="Times New Roman"/>
                <w:sz w:val="20"/>
                <w:szCs w:val="20"/>
              </w:rPr>
              <w:t>Dagdas nov.</w:t>
            </w:r>
          </w:p>
        </w:tc>
        <w:tc>
          <w:tcPr>
            <w:tcW w:w="1276"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3000</w:t>
            </w:r>
          </w:p>
        </w:tc>
        <w:tc>
          <w:tcPr>
            <w:tcW w:w="1134"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2800</w:t>
            </w:r>
          </w:p>
        </w:tc>
        <w:tc>
          <w:tcPr>
            <w:tcW w:w="1275"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7500</w:t>
            </w:r>
          </w:p>
        </w:tc>
        <w:tc>
          <w:tcPr>
            <w:tcW w:w="992"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6575</w:t>
            </w:r>
          </w:p>
        </w:tc>
        <w:tc>
          <w:tcPr>
            <w:tcW w:w="1134"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4000</w:t>
            </w:r>
          </w:p>
        </w:tc>
        <w:tc>
          <w:tcPr>
            <w:tcW w:w="992"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2000</w:t>
            </w:r>
          </w:p>
        </w:tc>
        <w:tc>
          <w:tcPr>
            <w:tcW w:w="851"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47"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5"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1200</w:t>
            </w:r>
          </w:p>
        </w:tc>
        <w:tc>
          <w:tcPr>
            <w:tcW w:w="851"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800</w:t>
            </w:r>
          </w:p>
        </w:tc>
        <w:tc>
          <w:tcPr>
            <w:tcW w:w="850"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A81149" w:rsidRPr="005761B1" w:rsidRDefault="00A81149" w:rsidP="005761B1">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FFFF"/>
                <w:sz w:val="20"/>
                <w:szCs w:val="20"/>
              </w:rPr>
            </w:pPr>
            <w:r w:rsidRPr="005761B1">
              <w:rPr>
                <w:rFonts w:ascii="Times New Roman" w:hAnsi="Times New Roman" w:cs="Times New Roman"/>
                <w:sz w:val="20"/>
                <w:szCs w:val="20"/>
              </w:rPr>
              <w:t>774</w:t>
            </w:r>
          </w:p>
        </w:tc>
      </w:tr>
      <w:tr w:rsidR="00A81149"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A81149" w:rsidRDefault="00A81149" w:rsidP="00A81149">
            <w:pPr>
              <w:jc w:val="center"/>
              <w:rPr>
                <w:rFonts w:ascii="Times New Roman" w:hAnsi="Times New Roman" w:cs="Times New Roman"/>
                <w:sz w:val="20"/>
                <w:szCs w:val="20"/>
              </w:rPr>
            </w:pPr>
            <w:r>
              <w:rPr>
                <w:rFonts w:ascii="Times New Roman" w:hAnsi="Times New Roman" w:cs="Times New Roman"/>
                <w:sz w:val="20"/>
                <w:szCs w:val="20"/>
              </w:rPr>
              <w:t>Daugavpils</w:t>
            </w:r>
          </w:p>
        </w:tc>
        <w:tc>
          <w:tcPr>
            <w:tcW w:w="1276"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49 922</w:t>
            </w:r>
          </w:p>
        </w:tc>
        <w:tc>
          <w:tcPr>
            <w:tcW w:w="1134"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54 917</w:t>
            </w:r>
          </w:p>
        </w:tc>
        <w:tc>
          <w:tcPr>
            <w:tcW w:w="1275"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4257</w:t>
            </w:r>
          </w:p>
        </w:tc>
        <w:tc>
          <w:tcPr>
            <w:tcW w:w="993"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4117</w:t>
            </w:r>
          </w:p>
        </w:tc>
        <w:tc>
          <w:tcPr>
            <w:tcW w:w="1134"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90 739</w:t>
            </w:r>
          </w:p>
        </w:tc>
        <w:tc>
          <w:tcPr>
            <w:tcW w:w="992"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130 868</w:t>
            </w:r>
          </w:p>
        </w:tc>
        <w:tc>
          <w:tcPr>
            <w:tcW w:w="1134"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39 608</w:t>
            </w:r>
          </w:p>
        </w:tc>
        <w:tc>
          <w:tcPr>
            <w:tcW w:w="992"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84 098</w:t>
            </w:r>
          </w:p>
        </w:tc>
        <w:tc>
          <w:tcPr>
            <w:tcW w:w="851"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47"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5"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29209</w:t>
            </w:r>
          </w:p>
        </w:tc>
        <w:tc>
          <w:tcPr>
            <w:tcW w:w="851"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29 601</w:t>
            </w:r>
          </w:p>
        </w:tc>
        <w:tc>
          <w:tcPr>
            <w:tcW w:w="850"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32805*</w:t>
            </w:r>
          </w:p>
        </w:tc>
        <w:tc>
          <w:tcPr>
            <w:tcW w:w="851" w:type="dxa"/>
          </w:tcPr>
          <w:p w:rsidR="00A81149" w:rsidRPr="005761B1" w:rsidRDefault="00A8114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30560*</w:t>
            </w:r>
          </w:p>
        </w:tc>
      </w:tr>
      <w:tr w:rsidR="00A81149"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A81149" w:rsidRDefault="00A81149" w:rsidP="00A81149">
            <w:pPr>
              <w:jc w:val="center"/>
              <w:rPr>
                <w:rFonts w:ascii="Times New Roman" w:hAnsi="Times New Roman" w:cs="Times New Roman"/>
                <w:sz w:val="20"/>
                <w:szCs w:val="20"/>
              </w:rPr>
            </w:pPr>
            <w:r>
              <w:rPr>
                <w:rFonts w:ascii="Times New Roman" w:hAnsi="Times New Roman" w:cs="Times New Roman"/>
                <w:sz w:val="20"/>
                <w:szCs w:val="20"/>
              </w:rPr>
              <w:t>Daugavpils nov.</w:t>
            </w:r>
          </w:p>
        </w:tc>
        <w:tc>
          <w:tcPr>
            <w:tcW w:w="1276"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9715</w:t>
            </w:r>
          </w:p>
        </w:tc>
        <w:tc>
          <w:tcPr>
            <w:tcW w:w="1134"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10686</w:t>
            </w:r>
          </w:p>
        </w:tc>
        <w:tc>
          <w:tcPr>
            <w:tcW w:w="1275"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500**</w:t>
            </w:r>
          </w:p>
        </w:tc>
        <w:tc>
          <w:tcPr>
            <w:tcW w:w="993"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300**</w:t>
            </w:r>
          </w:p>
        </w:tc>
        <w:tc>
          <w:tcPr>
            <w:tcW w:w="1134"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6331</w:t>
            </w:r>
          </w:p>
        </w:tc>
        <w:tc>
          <w:tcPr>
            <w:tcW w:w="992"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12 069</w:t>
            </w:r>
          </w:p>
        </w:tc>
        <w:tc>
          <w:tcPr>
            <w:tcW w:w="1134"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249</w:t>
            </w:r>
          </w:p>
        </w:tc>
        <w:tc>
          <w:tcPr>
            <w:tcW w:w="992"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458</w:t>
            </w:r>
          </w:p>
        </w:tc>
        <w:tc>
          <w:tcPr>
            <w:tcW w:w="851"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47"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5"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1950</w:t>
            </w:r>
          </w:p>
        </w:tc>
        <w:tc>
          <w:tcPr>
            <w:tcW w:w="851"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7750</w:t>
            </w:r>
          </w:p>
        </w:tc>
        <w:tc>
          <w:tcPr>
            <w:tcW w:w="850"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30473</w:t>
            </w:r>
          </w:p>
        </w:tc>
        <w:tc>
          <w:tcPr>
            <w:tcW w:w="851" w:type="dxa"/>
          </w:tcPr>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26050</w:t>
            </w:r>
          </w:p>
          <w:p w:rsidR="00A81149" w:rsidRPr="005761B1" w:rsidRDefault="00A8114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03DB2"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3622C8" w:rsidRDefault="003622C8" w:rsidP="00016FD8">
            <w:pPr>
              <w:jc w:val="center"/>
              <w:rPr>
                <w:rFonts w:ascii="Times New Roman" w:hAnsi="Times New Roman" w:cs="Times New Roman"/>
                <w:sz w:val="20"/>
                <w:szCs w:val="20"/>
              </w:rPr>
            </w:pPr>
            <w:r>
              <w:rPr>
                <w:rFonts w:ascii="Times New Roman" w:hAnsi="Times New Roman" w:cs="Times New Roman"/>
                <w:sz w:val="20"/>
                <w:szCs w:val="20"/>
              </w:rPr>
              <w:t>Ilūkstes nov.</w:t>
            </w:r>
          </w:p>
        </w:tc>
        <w:tc>
          <w:tcPr>
            <w:tcW w:w="1276"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47"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5"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3622C8" w:rsidRPr="005761B1" w:rsidRDefault="003622C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97997"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597997" w:rsidRDefault="00597997" w:rsidP="00597997">
            <w:pPr>
              <w:jc w:val="center"/>
              <w:rPr>
                <w:rFonts w:ascii="Times New Roman" w:hAnsi="Times New Roman" w:cs="Times New Roman"/>
                <w:sz w:val="20"/>
                <w:szCs w:val="20"/>
              </w:rPr>
            </w:pPr>
            <w:r>
              <w:rPr>
                <w:rFonts w:ascii="Times New Roman" w:hAnsi="Times New Roman" w:cs="Times New Roman"/>
                <w:sz w:val="20"/>
                <w:szCs w:val="20"/>
              </w:rPr>
              <w:t>Kārsavas nov.</w:t>
            </w:r>
          </w:p>
        </w:tc>
        <w:tc>
          <w:tcPr>
            <w:tcW w:w="1276"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893</w:t>
            </w:r>
          </w:p>
        </w:tc>
        <w:tc>
          <w:tcPr>
            <w:tcW w:w="1134"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730</w:t>
            </w:r>
          </w:p>
        </w:tc>
        <w:tc>
          <w:tcPr>
            <w:tcW w:w="1275"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64</w:t>
            </w:r>
          </w:p>
        </w:tc>
        <w:tc>
          <w:tcPr>
            <w:tcW w:w="993"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119</w:t>
            </w:r>
          </w:p>
        </w:tc>
        <w:tc>
          <w:tcPr>
            <w:tcW w:w="992"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175</w:t>
            </w:r>
          </w:p>
        </w:tc>
        <w:tc>
          <w:tcPr>
            <w:tcW w:w="1134"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1060</w:t>
            </w:r>
          </w:p>
        </w:tc>
        <w:tc>
          <w:tcPr>
            <w:tcW w:w="992"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1544</w:t>
            </w:r>
          </w:p>
        </w:tc>
        <w:tc>
          <w:tcPr>
            <w:tcW w:w="851"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1127</w:t>
            </w:r>
          </w:p>
        </w:tc>
        <w:tc>
          <w:tcPr>
            <w:tcW w:w="847"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2298</w:t>
            </w:r>
          </w:p>
        </w:tc>
        <w:tc>
          <w:tcPr>
            <w:tcW w:w="995"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0"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750</w:t>
            </w:r>
          </w:p>
        </w:tc>
        <w:tc>
          <w:tcPr>
            <w:tcW w:w="851"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1891</w:t>
            </w:r>
          </w:p>
        </w:tc>
      </w:tr>
      <w:tr w:rsidR="00E07CC5"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E07CC5" w:rsidRDefault="00E07CC5" w:rsidP="00E07CC5">
            <w:pPr>
              <w:jc w:val="center"/>
              <w:rPr>
                <w:rFonts w:ascii="Times New Roman" w:hAnsi="Times New Roman" w:cs="Times New Roman"/>
                <w:sz w:val="20"/>
                <w:szCs w:val="20"/>
              </w:rPr>
            </w:pPr>
            <w:r>
              <w:rPr>
                <w:rFonts w:ascii="Times New Roman" w:hAnsi="Times New Roman" w:cs="Times New Roman"/>
                <w:sz w:val="20"/>
                <w:szCs w:val="20"/>
              </w:rPr>
              <w:t>Krāslavas nov.</w:t>
            </w:r>
          </w:p>
        </w:tc>
        <w:tc>
          <w:tcPr>
            <w:tcW w:w="1276"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14998</w:t>
            </w:r>
          </w:p>
        </w:tc>
        <w:tc>
          <w:tcPr>
            <w:tcW w:w="1134"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16218</w:t>
            </w:r>
          </w:p>
        </w:tc>
        <w:tc>
          <w:tcPr>
            <w:tcW w:w="1275"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3803</w:t>
            </w:r>
          </w:p>
        </w:tc>
        <w:tc>
          <w:tcPr>
            <w:tcW w:w="993"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5180</w:t>
            </w:r>
          </w:p>
        </w:tc>
        <w:tc>
          <w:tcPr>
            <w:tcW w:w="1134"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4870</w:t>
            </w:r>
          </w:p>
        </w:tc>
        <w:tc>
          <w:tcPr>
            <w:tcW w:w="992"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4200</w:t>
            </w:r>
          </w:p>
        </w:tc>
        <w:tc>
          <w:tcPr>
            <w:tcW w:w="1134"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4284</w:t>
            </w:r>
          </w:p>
        </w:tc>
        <w:tc>
          <w:tcPr>
            <w:tcW w:w="992"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3087</w:t>
            </w:r>
          </w:p>
        </w:tc>
        <w:tc>
          <w:tcPr>
            <w:tcW w:w="851"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2712</w:t>
            </w:r>
          </w:p>
        </w:tc>
        <w:tc>
          <w:tcPr>
            <w:tcW w:w="847"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2937</w:t>
            </w:r>
          </w:p>
        </w:tc>
        <w:tc>
          <w:tcPr>
            <w:tcW w:w="995"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420</w:t>
            </w:r>
          </w:p>
        </w:tc>
        <w:tc>
          <w:tcPr>
            <w:tcW w:w="851"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bCs/>
                <w:sz w:val="20"/>
                <w:szCs w:val="20"/>
              </w:rPr>
              <w:t>432</w:t>
            </w:r>
          </w:p>
        </w:tc>
        <w:tc>
          <w:tcPr>
            <w:tcW w:w="850"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E07CC5" w:rsidRPr="005761B1" w:rsidRDefault="00E07CC5"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597997"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597997" w:rsidRDefault="00597997" w:rsidP="00597997">
            <w:pPr>
              <w:jc w:val="center"/>
              <w:rPr>
                <w:rFonts w:ascii="Times New Roman" w:hAnsi="Times New Roman" w:cs="Times New Roman"/>
                <w:sz w:val="20"/>
                <w:szCs w:val="20"/>
              </w:rPr>
            </w:pPr>
            <w:r>
              <w:rPr>
                <w:rFonts w:ascii="Times New Roman" w:hAnsi="Times New Roman" w:cs="Times New Roman"/>
                <w:sz w:val="20"/>
                <w:szCs w:val="20"/>
              </w:rPr>
              <w:t>Līvānu nov.</w:t>
            </w:r>
          </w:p>
        </w:tc>
        <w:tc>
          <w:tcPr>
            <w:tcW w:w="1276"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eastAsia="Times New Roman" w:hAnsi="Times New Roman" w:cs="Times New Roman"/>
                <w:sz w:val="20"/>
                <w:szCs w:val="20"/>
              </w:rPr>
              <w:t>1856</w:t>
            </w:r>
          </w:p>
        </w:tc>
        <w:tc>
          <w:tcPr>
            <w:tcW w:w="1134"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3290</w:t>
            </w:r>
          </w:p>
        </w:tc>
        <w:tc>
          <w:tcPr>
            <w:tcW w:w="1275"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350</w:t>
            </w:r>
          </w:p>
        </w:tc>
        <w:tc>
          <w:tcPr>
            <w:tcW w:w="993"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460</w:t>
            </w:r>
          </w:p>
        </w:tc>
        <w:tc>
          <w:tcPr>
            <w:tcW w:w="1134"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14407</w:t>
            </w:r>
          </w:p>
        </w:tc>
        <w:tc>
          <w:tcPr>
            <w:tcW w:w="992"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10738</w:t>
            </w:r>
          </w:p>
        </w:tc>
        <w:tc>
          <w:tcPr>
            <w:tcW w:w="1134"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w:t>
            </w:r>
          </w:p>
        </w:tc>
        <w:tc>
          <w:tcPr>
            <w:tcW w:w="992"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w:t>
            </w:r>
          </w:p>
        </w:tc>
        <w:tc>
          <w:tcPr>
            <w:tcW w:w="851"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w:t>
            </w:r>
          </w:p>
        </w:tc>
        <w:tc>
          <w:tcPr>
            <w:tcW w:w="847"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1820</w:t>
            </w:r>
          </w:p>
        </w:tc>
        <w:tc>
          <w:tcPr>
            <w:tcW w:w="995"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3255</w:t>
            </w:r>
          </w:p>
        </w:tc>
        <w:tc>
          <w:tcPr>
            <w:tcW w:w="851"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2067</w:t>
            </w:r>
          </w:p>
        </w:tc>
        <w:tc>
          <w:tcPr>
            <w:tcW w:w="850"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w:t>
            </w:r>
          </w:p>
        </w:tc>
        <w:tc>
          <w:tcPr>
            <w:tcW w:w="851" w:type="dxa"/>
          </w:tcPr>
          <w:p w:rsidR="00597997" w:rsidRPr="005761B1" w:rsidRDefault="00597997" w:rsidP="005761B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761B1">
              <w:rPr>
                <w:rFonts w:ascii="Times New Roman" w:eastAsia="Calibri" w:hAnsi="Times New Roman" w:cs="Times New Roman"/>
                <w:sz w:val="20"/>
                <w:szCs w:val="20"/>
              </w:rPr>
              <w:t>-</w:t>
            </w:r>
          </w:p>
        </w:tc>
      </w:tr>
      <w:tr w:rsidR="00AE04B8"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AE04B8" w:rsidRDefault="00AE04B8" w:rsidP="00AE04B8">
            <w:pPr>
              <w:jc w:val="center"/>
              <w:rPr>
                <w:rFonts w:ascii="Times New Roman" w:hAnsi="Times New Roman" w:cs="Times New Roman"/>
                <w:sz w:val="20"/>
                <w:szCs w:val="20"/>
              </w:rPr>
            </w:pPr>
            <w:r>
              <w:rPr>
                <w:rFonts w:ascii="Times New Roman" w:hAnsi="Times New Roman" w:cs="Times New Roman"/>
                <w:sz w:val="20"/>
                <w:szCs w:val="20"/>
              </w:rPr>
              <w:t>Ludzas nov.</w:t>
            </w:r>
          </w:p>
        </w:tc>
        <w:tc>
          <w:tcPr>
            <w:tcW w:w="1276"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9509</w:t>
            </w:r>
          </w:p>
        </w:tc>
        <w:tc>
          <w:tcPr>
            <w:tcW w:w="1134"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9905</w:t>
            </w:r>
          </w:p>
        </w:tc>
        <w:tc>
          <w:tcPr>
            <w:tcW w:w="1275"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8954</w:t>
            </w:r>
          </w:p>
        </w:tc>
        <w:tc>
          <w:tcPr>
            <w:tcW w:w="993"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8901</w:t>
            </w:r>
          </w:p>
        </w:tc>
        <w:tc>
          <w:tcPr>
            <w:tcW w:w="1134"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6850</w:t>
            </w:r>
          </w:p>
        </w:tc>
        <w:tc>
          <w:tcPr>
            <w:tcW w:w="992"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7395</w:t>
            </w:r>
          </w:p>
        </w:tc>
        <w:tc>
          <w:tcPr>
            <w:tcW w:w="1134"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15443</w:t>
            </w:r>
          </w:p>
        </w:tc>
        <w:tc>
          <w:tcPr>
            <w:tcW w:w="992"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20860</w:t>
            </w:r>
          </w:p>
        </w:tc>
        <w:tc>
          <w:tcPr>
            <w:tcW w:w="851"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47"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5"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1598</w:t>
            </w:r>
          </w:p>
        </w:tc>
        <w:tc>
          <w:tcPr>
            <w:tcW w:w="851"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1630</w:t>
            </w:r>
          </w:p>
        </w:tc>
        <w:tc>
          <w:tcPr>
            <w:tcW w:w="850"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483</w:t>
            </w:r>
          </w:p>
        </w:tc>
        <w:tc>
          <w:tcPr>
            <w:tcW w:w="851" w:type="dxa"/>
          </w:tcPr>
          <w:p w:rsidR="00AE04B8" w:rsidRPr="005761B1" w:rsidRDefault="00AE04B8"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593</w:t>
            </w:r>
          </w:p>
        </w:tc>
      </w:tr>
      <w:tr w:rsidR="006D29BC"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6D29BC" w:rsidRDefault="006D29BC" w:rsidP="006D29BC">
            <w:pPr>
              <w:jc w:val="center"/>
              <w:rPr>
                <w:rFonts w:ascii="Times New Roman" w:hAnsi="Times New Roman" w:cs="Times New Roman"/>
                <w:sz w:val="20"/>
                <w:szCs w:val="20"/>
              </w:rPr>
            </w:pPr>
            <w:r>
              <w:rPr>
                <w:rFonts w:ascii="Times New Roman" w:hAnsi="Times New Roman" w:cs="Times New Roman"/>
                <w:sz w:val="20"/>
                <w:szCs w:val="20"/>
              </w:rPr>
              <w:t>Preiļu nov.</w:t>
            </w:r>
          </w:p>
        </w:tc>
        <w:tc>
          <w:tcPr>
            <w:tcW w:w="1276"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3580</w:t>
            </w:r>
          </w:p>
        </w:tc>
        <w:tc>
          <w:tcPr>
            <w:tcW w:w="1134"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3771</w:t>
            </w:r>
          </w:p>
        </w:tc>
        <w:tc>
          <w:tcPr>
            <w:tcW w:w="1275"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117</w:t>
            </w:r>
          </w:p>
        </w:tc>
        <w:tc>
          <w:tcPr>
            <w:tcW w:w="993"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120</w:t>
            </w:r>
          </w:p>
        </w:tc>
        <w:tc>
          <w:tcPr>
            <w:tcW w:w="1134"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63018</w:t>
            </w:r>
          </w:p>
        </w:tc>
        <w:tc>
          <w:tcPr>
            <w:tcW w:w="992"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62724</w:t>
            </w:r>
          </w:p>
        </w:tc>
        <w:tc>
          <w:tcPr>
            <w:tcW w:w="1134" w:type="dxa"/>
          </w:tcPr>
          <w:p w:rsidR="006D29BC"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6D29BC"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7097</w:t>
            </w:r>
          </w:p>
        </w:tc>
        <w:tc>
          <w:tcPr>
            <w:tcW w:w="847" w:type="dxa"/>
          </w:tcPr>
          <w:p w:rsidR="006D29BC" w:rsidRPr="005761B1" w:rsidRDefault="006D29BC"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7600</w:t>
            </w:r>
          </w:p>
        </w:tc>
        <w:tc>
          <w:tcPr>
            <w:tcW w:w="995" w:type="dxa"/>
          </w:tcPr>
          <w:p w:rsidR="006D29BC"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6D29BC"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0" w:type="dxa"/>
          </w:tcPr>
          <w:p w:rsidR="006D29BC"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6D29BC"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591B1D"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591B1D" w:rsidRDefault="00591B1D" w:rsidP="00591B1D">
            <w:pPr>
              <w:jc w:val="center"/>
              <w:rPr>
                <w:rFonts w:ascii="Times New Roman" w:hAnsi="Times New Roman" w:cs="Times New Roman"/>
                <w:sz w:val="20"/>
                <w:szCs w:val="20"/>
              </w:rPr>
            </w:pPr>
            <w:r>
              <w:rPr>
                <w:rFonts w:ascii="Times New Roman" w:hAnsi="Times New Roman" w:cs="Times New Roman"/>
                <w:sz w:val="20"/>
                <w:szCs w:val="20"/>
              </w:rPr>
              <w:t>Rēzekne</w:t>
            </w:r>
          </w:p>
        </w:tc>
        <w:tc>
          <w:tcPr>
            <w:tcW w:w="1276"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12277</w:t>
            </w:r>
          </w:p>
        </w:tc>
        <w:tc>
          <w:tcPr>
            <w:tcW w:w="1134"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14816</w:t>
            </w:r>
          </w:p>
        </w:tc>
        <w:tc>
          <w:tcPr>
            <w:tcW w:w="1275"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1748</w:t>
            </w:r>
          </w:p>
        </w:tc>
        <w:tc>
          <w:tcPr>
            <w:tcW w:w="993"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3424</w:t>
            </w:r>
          </w:p>
        </w:tc>
        <w:tc>
          <w:tcPr>
            <w:tcW w:w="1134"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15846</w:t>
            </w:r>
          </w:p>
        </w:tc>
        <w:tc>
          <w:tcPr>
            <w:tcW w:w="992"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19623</w:t>
            </w:r>
          </w:p>
        </w:tc>
        <w:tc>
          <w:tcPr>
            <w:tcW w:w="1134"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700</w:t>
            </w:r>
          </w:p>
        </w:tc>
        <w:tc>
          <w:tcPr>
            <w:tcW w:w="992"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823</w:t>
            </w:r>
          </w:p>
        </w:tc>
        <w:tc>
          <w:tcPr>
            <w:tcW w:w="851"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45013</w:t>
            </w:r>
          </w:p>
        </w:tc>
        <w:tc>
          <w:tcPr>
            <w:tcW w:w="847"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56565</w:t>
            </w:r>
          </w:p>
        </w:tc>
        <w:tc>
          <w:tcPr>
            <w:tcW w:w="995"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0"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2789</w:t>
            </w:r>
          </w:p>
        </w:tc>
        <w:tc>
          <w:tcPr>
            <w:tcW w:w="851"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3213</w:t>
            </w:r>
          </w:p>
        </w:tc>
      </w:tr>
      <w:tr w:rsidR="00591B1D"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591B1D" w:rsidRDefault="00591B1D" w:rsidP="00591B1D">
            <w:pPr>
              <w:jc w:val="center"/>
              <w:rPr>
                <w:rFonts w:ascii="Times New Roman" w:hAnsi="Times New Roman" w:cs="Times New Roman"/>
                <w:sz w:val="20"/>
                <w:szCs w:val="20"/>
              </w:rPr>
            </w:pPr>
            <w:r>
              <w:rPr>
                <w:rFonts w:ascii="Times New Roman" w:hAnsi="Times New Roman" w:cs="Times New Roman"/>
                <w:sz w:val="20"/>
                <w:szCs w:val="20"/>
              </w:rPr>
              <w:t>Rēzeknes nov.</w:t>
            </w:r>
          </w:p>
        </w:tc>
        <w:tc>
          <w:tcPr>
            <w:tcW w:w="1276"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44484</w:t>
            </w:r>
          </w:p>
        </w:tc>
        <w:tc>
          <w:tcPr>
            <w:tcW w:w="1134"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52146</w:t>
            </w:r>
          </w:p>
        </w:tc>
        <w:tc>
          <w:tcPr>
            <w:tcW w:w="1275"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8612</w:t>
            </w:r>
          </w:p>
        </w:tc>
        <w:tc>
          <w:tcPr>
            <w:tcW w:w="993"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4962</w:t>
            </w:r>
          </w:p>
        </w:tc>
        <w:tc>
          <w:tcPr>
            <w:tcW w:w="1134"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7104</w:t>
            </w:r>
          </w:p>
        </w:tc>
        <w:tc>
          <w:tcPr>
            <w:tcW w:w="992"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5929</w:t>
            </w:r>
          </w:p>
        </w:tc>
        <w:tc>
          <w:tcPr>
            <w:tcW w:w="1134"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280</w:t>
            </w:r>
          </w:p>
        </w:tc>
        <w:tc>
          <w:tcPr>
            <w:tcW w:w="992"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521</w:t>
            </w:r>
          </w:p>
        </w:tc>
        <w:tc>
          <w:tcPr>
            <w:tcW w:w="851"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13402</w:t>
            </w:r>
          </w:p>
        </w:tc>
        <w:tc>
          <w:tcPr>
            <w:tcW w:w="847"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6935</w:t>
            </w:r>
          </w:p>
        </w:tc>
        <w:tc>
          <w:tcPr>
            <w:tcW w:w="995"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9850</w:t>
            </w:r>
          </w:p>
        </w:tc>
        <w:tc>
          <w:tcPr>
            <w:tcW w:w="851"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18801</w:t>
            </w:r>
          </w:p>
        </w:tc>
        <w:tc>
          <w:tcPr>
            <w:tcW w:w="850"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65000</w:t>
            </w:r>
          </w:p>
        </w:tc>
        <w:tc>
          <w:tcPr>
            <w:tcW w:w="851" w:type="dxa"/>
          </w:tcPr>
          <w:p w:rsidR="00591B1D" w:rsidRPr="005761B1" w:rsidRDefault="00591B1D"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65000</w:t>
            </w:r>
          </w:p>
        </w:tc>
      </w:tr>
      <w:tr w:rsidR="00346BCE"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6D29BC" w:rsidRDefault="006D29BC" w:rsidP="006D29BC">
            <w:pPr>
              <w:jc w:val="center"/>
              <w:rPr>
                <w:rFonts w:ascii="Times New Roman" w:hAnsi="Times New Roman" w:cs="Times New Roman"/>
                <w:sz w:val="20"/>
                <w:szCs w:val="20"/>
              </w:rPr>
            </w:pPr>
            <w:r>
              <w:rPr>
                <w:rFonts w:ascii="Times New Roman" w:hAnsi="Times New Roman" w:cs="Times New Roman"/>
                <w:sz w:val="20"/>
                <w:szCs w:val="20"/>
              </w:rPr>
              <w:t>Riebiņu nov.</w:t>
            </w:r>
          </w:p>
        </w:tc>
        <w:tc>
          <w:tcPr>
            <w:tcW w:w="1276"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5634</w:t>
            </w:r>
          </w:p>
        </w:tc>
        <w:tc>
          <w:tcPr>
            <w:tcW w:w="1134"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7184</w:t>
            </w:r>
          </w:p>
        </w:tc>
        <w:tc>
          <w:tcPr>
            <w:tcW w:w="1275" w:type="dxa"/>
          </w:tcPr>
          <w:p w:rsidR="006D29BC"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6D29BC"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685</w:t>
            </w:r>
          </w:p>
        </w:tc>
        <w:tc>
          <w:tcPr>
            <w:tcW w:w="992"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934</w:t>
            </w:r>
          </w:p>
        </w:tc>
        <w:tc>
          <w:tcPr>
            <w:tcW w:w="1134" w:type="dxa"/>
          </w:tcPr>
          <w:p w:rsidR="006D29BC"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6D29BC"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650</w:t>
            </w:r>
          </w:p>
        </w:tc>
        <w:tc>
          <w:tcPr>
            <w:tcW w:w="847"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720</w:t>
            </w:r>
          </w:p>
        </w:tc>
        <w:tc>
          <w:tcPr>
            <w:tcW w:w="995"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60</w:t>
            </w:r>
          </w:p>
        </w:tc>
        <w:tc>
          <w:tcPr>
            <w:tcW w:w="851" w:type="dxa"/>
          </w:tcPr>
          <w:p w:rsidR="006D29BC" w:rsidRPr="005761B1" w:rsidRDefault="006D29BC"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105</w:t>
            </w:r>
          </w:p>
        </w:tc>
        <w:tc>
          <w:tcPr>
            <w:tcW w:w="850" w:type="dxa"/>
          </w:tcPr>
          <w:p w:rsidR="006D29BC"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6D29BC"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9C4BD9"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9C4BD9" w:rsidRDefault="009C4BD9" w:rsidP="009C4BD9">
            <w:pPr>
              <w:jc w:val="center"/>
              <w:rPr>
                <w:rFonts w:ascii="Times New Roman" w:hAnsi="Times New Roman" w:cs="Times New Roman"/>
                <w:sz w:val="20"/>
                <w:szCs w:val="20"/>
              </w:rPr>
            </w:pPr>
            <w:r>
              <w:rPr>
                <w:rFonts w:ascii="Times New Roman" w:hAnsi="Times New Roman" w:cs="Times New Roman"/>
                <w:sz w:val="20"/>
                <w:szCs w:val="20"/>
              </w:rPr>
              <w:t>Rugāju nov.</w:t>
            </w:r>
          </w:p>
        </w:tc>
        <w:tc>
          <w:tcPr>
            <w:tcW w:w="1276"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1475</w:t>
            </w:r>
          </w:p>
        </w:tc>
        <w:tc>
          <w:tcPr>
            <w:tcW w:w="1134"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1250</w:t>
            </w:r>
          </w:p>
        </w:tc>
        <w:tc>
          <w:tcPr>
            <w:tcW w:w="1275"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3948</w:t>
            </w:r>
          </w:p>
        </w:tc>
        <w:tc>
          <w:tcPr>
            <w:tcW w:w="847"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4700</w:t>
            </w:r>
          </w:p>
        </w:tc>
        <w:tc>
          <w:tcPr>
            <w:tcW w:w="995"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0"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9C4BD9" w:rsidRPr="005761B1" w:rsidRDefault="009C4BD9"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346BCE"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B66DEE" w:rsidRDefault="00B66DEE" w:rsidP="00016FD8">
            <w:pPr>
              <w:jc w:val="center"/>
              <w:rPr>
                <w:rFonts w:ascii="Times New Roman" w:hAnsi="Times New Roman" w:cs="Times New Roman"/>
                <w:sz w:val="20"/>
                <w:szCs w:val="20"/>
              </w:rPr>
            </w:pPr>
            <w:r>
              <w:rPr>
                <w:rFonts w:ascii="Times New Roman" w:hAnsi="Times New Roman" w:cs="Times New Roman"/>
                <w:sz w:val="20"/>
                <w:szCs w:val="20"/>
              </w:rPr>
              <w:t>Vārkavas nov.</w:t>
            </w:r>
          </w:p>
        </w:tc>
        <w:tc>
          <w:tcPr>
            <w:tcW w:w="1276"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47"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5"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rsidR="00B66DEE" w:rsidRPr="005761B1" w:rsidRDefault="00B66DE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BCE"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9F3D80" w:rsidRDefault="009F3D80" w:rsidP="009F3D80">
            <w:pPr>
              <w:jc w:val="center"/>
              <w:rPr>
                <w:rFonts w:ascii="Times New Roman" w:hAnsi="Times New Roman" w:cs="Times New Roman"/>
                <w:sz w:val="20"/>
                <w:szCs w:val="20"/>
              </w:rPr>
            </w:pPr>
            <w:r>
              <w:rPr>
                <w:rFonts w:ascii="Times New Roman" w:hAnsi="Times New Roman" w:cs="Times New Roman"/>
                <w:sz w:val="20"/>
                <w:szCs w:val="20"/>
              </w:rPr>
              <w:t>Viļakas nov.</w:t>
            </w:r>
          </w:p>
        </w:tc>
        <w:tc>
          <w:tcPr>
            <w:tcW w:w="1276"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100</w:t>
            </w:r>
          </w:p>
        </w:tc>
        <w:tc>
          <w:tcPr>
            <w:tcW w:w="1134"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559</w:t>
            </w:r>
          </w:p>
        </w:tc>
        <w:tc>
          <w:tcPr>
            <w:tcW w:w="1275"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2160</w:t>
            </w:r>
          </w:p>
        </w:tc>
        <w:tc>
          <w:tcPr>
            <w:tcW w:w="992"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3396</w:t>
            </w:r>
          </w:p>
        </w:tc>
        <w:tc>
          <w:tcPr>
            <w:tcW w:w="1134"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47"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80</w:t>
            </w:r>
          </w:p>
        </w:tc>
        <w:tc>
          <w:tcPr>
            <w:tcW w:w="995"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2000</w:t>
            </w:r>
          </w:p>
        </w:tc>
        <w:tc>
          <w:tcPr>
            <w:tcW w:w="851"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3000</w:t>
            </w:r>
          </w:p>
        </w:tc>
        <w:tc>
          <w:tcPr>
            <w:tcW w:w="850"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9F3D80" w:rsidRPr="005761B1" w:rsidRDefault="009F3D80"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591B1D"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591B1D" w:rsidRDefault="00591B1D" w:rsidP="00591B1D">
            <w:pPr>
              <w:jc w:val="center"/>
              <w:rPr>
                <w:rFonts w:ascii="Times New Roman" w:hAnsi="Times New Roman" w:cs="Times New Roman"/>
                <w:sz w:val="20"/>
                <w:szCs w:val="20"/>
              </w:rPr>
            </w:pPr>
            <w:r>
              <w:rPr>
                <w:rFonts w:ascii="Times New Roman" w:hAnsi="Times New Roman" w:cs="Times New Roman"/>
                <w:sz w:val="20"/>
                <w:szCs w:val="20"/>
              </w:rPr>
              <w:t>Viļānu nov.</w:t>
            </w:r>
          </w:p>
        </w:tc>
        <w:tc>
          <w:tcPr>
            <w:tcW w:w="1276"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2300</w:t>
            </w:r>
          </w:p>
        </w:tc>
        <w:tc>
          <w:tcPr>
            <w:tcW w:w="1134"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4100</w:t>
            </w:r>
          </w:p>
        </w:tc>
        <w:tc>
          <w:tcPr>
            <w:tcW w:w="1275"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w:t>
            </w:r>
          </w:p>
        </w:tc>
        <w:tc>
          <w:tcPr>
            <w:tcW w:w="1134"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523</w:t>
            </w:r>
          </w:p>
        </w:tc>
        <w:tc>
          <w:tcPr>
            <w:tcW w:w="992"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1913</w:t>
            </w:r>
          </w:p>
        </w:tc>
        <w:tc>
          <w:tcPr>
            <w:tcW w:w="1134"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358</w:t>
            </w:r>
          </w:p>
        </w:tc>
        <w:tc>
          <w:tcPr>
            <w:tcW w:w="992" w:type="dxa"/>
          </w:tcPr>
          <w:p w:rsidR="00591B1D" w:rsidRPr="005761B1" w:rsidRDefault="00591B1D"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832</w:t>
            </w:r>
          </w:p>
        </w:tc>
        <w:tc>
          <w:tcPr>
            <w:tcW w:w="851"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47"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5"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0"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591B1D" w:rsidRPr="005761B1" w:rsidRDefault="00FF02AE"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r>
      <w:tr w:rsidR="00346BCE"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B66DEE" w:rsidRDefault="00B66DEE" w:rsidP="00016FD8">
            <w:pPr>
              <w:jc w:val="center"/>
              <w:rPr>
                <w:rFonts w:ascii="Times New Roman" w:hAnsi="Times New Roman" w:cs="Times New Roman"/>
                <w:sz w:val="20"/>
                <w:szCs w:val="20"/>
              </w:rPr>
            </w:pPr>
            <w:r>
              <w:rPr>
                <w:rFonts w:ascii="Times New Roman" w:hAnsi="Times New Roman" w:cs="Times New Roman"/>
                <w:sz w:val="20"/>
                <w:szCs w:val="20"/>
              </w:rPr>
              <w:t>Zilupes nov.</w:t>
            </w:r>
          </w:p>
        </w:tc>
        <w:tc>
          <w:tcPr>
            <w:tcW w:w="1276"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275"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3"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812</w:t>
            </w:r>
          </w:p>
        </w:tc>
        <w:tc>
          <w:tcPr>
            <w:tcW w:w="1134"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992"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1134"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37</w:t>
            </w:r>
          </w:p>
        </w:tc>
        <w:tc>
          <w:tcPr>
            <w:tcW w:w="992"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5818</w:t>
            </w:r>
          </w:p>
        </w:tc>
        <w:tc>
          <w:tcPr>
            <w:tcW w:w="851"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3347</w:t>
            </w:r>
          </w:p>
        </w:tc>
        <w:tc>
          <w:tcPr>
            <w:tcW w:w="847"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1113</w:t>
            </w:r>
          </w:p>
        </w:tc>
        <w:tc>
          <w:tcPr>
            <w:tcW w:w="995"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1"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w:t>
            </w:r>
          </w:p>
        </w:tc>
        <w:tc>
          <w:tcPr>
            <w:tcW w:w="850"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907</w:t>
            </w:r>
          </w:p>
        </w:tc>
        <w:tc>
          <w:tcPr>
            <w:tcW w:w="851" w:type="dxa"/>
          </w:tcPr>
          <w:p w:rsidR="00B66DEE" w:rsidRPr="005761B1" w:rsidRDefault="00FF02A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322</w:t>
            </w:r>
          </w:p>
        </w:tc>
      </w:tr>
      <w:tr w:rsidR="006E1A4A" w:rsidRPr="00016FD8" w:rsidTr="005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6E1A4A" w:rsidRDefault="006E1A4A" w:rsidP="00016FD8">
            <w:pPr>
              <w:jc w:val="center"/>
              <w:rPr>
                <w:rFonts w:ascii="Times New Roman" w:hAnsi="Times New Roman" w:cs="Times New Roman"/>
                <w:sz w:val="20"/>
                <w:szCs w:val="20"/>
              </w:rPr>
            </w:pPr>
            <w:r>
              <w:rPr>
                <w:rFonts w:ascii="Times New Roman" w:hAnsi="Times New Roman" w:cs="Times New Roman"/>
                <w:sz w:val="20"/>
                <w:szCs w:val="20"/>
              </w:rPr>
              <w:t>kopā</w:t>
            </w:r>
          </w:p>
        </w:tc>
        <w:tc>
          <w:tcPr>
            <w:tcW w:w="1276" w:type="dxa"/>
          </w:tcPr>
          <w:p w:rsidR="006E1A4A" w:rsidRPr="005761B1" w:rsidRDefault="009C4BD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174255</w:t>
            </w:r>
          </w:p>
        </w:tc>
        <w:tc>
          <w:tcPr>
            <w:tcW w:w="1134" w:type="dxa"/>
          </w:tcPr>
          <w:p w:rsidR="006E1A4A" w:rsidRPr="005761B1" w:rsidRDefault="009C4BD9"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192</w:t>
            </w:r>
            <w:r w:rsidR="00C237C3" w:rsidRPr="005761B1">
              <w:rPr>
                <w:rFonts w:ascii="Times New Roman" w:hAnsi="Times New Roman" w:cs="Times New Roman"/>
                <w:sz w:val="20"/>
                <w:szCs w:val="20"/>
              </w:rPr>
              <w:t>644</w:t>
            </w:r>
          </w:p>
        </w:tc>
        <w:tc>
          <w:tcPr>
            <w:tcW w:w="1275"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29751</w:t>
            </w:r>
          </w:p>
        </w:tc>
        <w:tc>
          <w:tcPr>
            <w:tcW w:w="993"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29477</w:t>
            </w:r>
          </w:p>
        </w:tc>
        <w:tc>
          <w:tcPr>
            <w:tcW w:w="1134"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251537</w:t>
            </w:r>
          </w:p>
        </w:tc>
        <w:tc>
          <w:tcPr>
            <w:tcW w:w="992"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299943</w:t>
            </w:r>
          </w:p>
        </w:tc>
        <w:tc>
          <w:tcPr>
            <w:tcW w:w="1134"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307752</w:t>
            </w:r>
          </w:p>
        </w:tc>
        <w:tc>
          <w:tcPr>
            <w:tcW w:w="992"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371140</w:t>
            </w:r>
          </w:p>
        </w:tc>
        <w:tc>
          <w:tcPr>
            <w:tcW w:w="851"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81155</w:t>
            </w:r>
          </w:p>
        </w:tc>
        <w:tc>
          <w:tcPr>
            <w:tcW w:w="847"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91623</w:t>
            </w:r>
          </w:p>
        </w:tc>
        <w:tc>
          <w:tcPr>
            <w:tcW w:w="995"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51412</w:t>
            </w:r>
          </w:p>
        </w:tc>
        <w:tc>
          <w:tcPr>
            <w:tcW w:w="851"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63386</w:t>
            </w:r>
          </w:p>
        </w:tc>
        <w:tc>
          <w:tcPr>
            <w:tcW w:w="850"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107589</w:t>
            </w:r>
          </w:p>
        </w:tc>
        <w:tc>
          <w:tcPr>
            <w:tcW w:w="851" w:type="dxa"/>
          </w:tcPr>
          <w:p w:rsidR="006E1A4A" w:rsidRPr="005761B1" w:rsidRDefault="00C237C3" w:rsidP="00576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106088</w:t>
            </w:r>
          </w:p>
        </w:tc>
      </w:tr>
      <w:tr w:rsidR="0003570E" w:rsidRPr="00016FD8" w:rsidTr="005761B1">
        <w:tc>
          <w:tcPr>
            <w:cnfStyle w:val="001000000000" w:firstRow="0" w:lastRow="0" w:firstColumn="1" w:lastColumn="0" w:oddVBand="0" w:evenVBand="0" w:oddHBand="0" w:evenHBand="0" w:firstRowFirstColumn="0" w:firstRowLastColumn="0" w:lastRowFirstColumn="0" w:lastRowLastColumn="0"/>
            <w:tcW w:w="1560" w:type="dxa"/>
          </w:tcPr>
          <w:p w:rsidR="0003570E" w:rsidRDefault="0003570E" w:rsidP="00016FD8">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gridSpan w:val="2"/>
          </w:tcPr>
          <w:p w:rsidR="0003570E" w:rsidRPr="005761B1" w:rsidRDefault="0003570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10,55</w:t>
            </w:r>
          </w:p>
        </w:tc>
        <w:tc>
          <w:tcPr>
            <w:tcW w:w="2268" w:type="dxa"/>
            <w:gridSpan w:val="2"/>
          </w:tcPr>
          <w:p w:rsidR="0003570E" w:rsidRPr="005761B1" w:rsidRDefault="0003570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-0,92</w:t>
            </w:r>
          </w:p>
        </w:tc>
        <w:tc>
          <w:tcPr>
            <w:tcW w:w="2126" w:type="dxa"/>
            <w:gridSpan w:val="2"/>
          </w:tcPr>
          <w:p w:rsidR="0003570E" w:rsidRPr="005761B1" w:rsidRDefault="0003570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19,24</w:t>
            </w:r>
          </w:p>
        </w:tc>
        <w:tc>
          <w:tcPr>
            <w:tcW w:w="2126" w:type="dxa"/>
            <w:gridSpan w:val="2"/>
          </w:tcPr>
          <w:p w:rsidR="0003570E" w:rsidRPr="005761B1" w:rsidRDefault="0003570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20,6</w:t>
            </w:r>
          </w:p>
        </w:tc>
        <w:tc>
          <w:tcPr>
            <w:tcW w:w="1698" w:type="dxa"/>
            <w:gridSpan w:val="2"/>
          </w:tcPr>
          <w:p w:rsidR="0003570E" w:rsidRPr="005761B1" w:rsidRDefault="0003570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12,9</w:t>
            </w:r>
          </w:p>
        </w:tc>
        <w:tc>
          <w:tcPr>
            <w:tcW w:w="1846" w:type="dxa"/>
            <w:gridSpan w:val="2"/>
          </w:tcPr>
          <w:p w:rsidR="0003570E" w:rsidRPr="005761B1" w:rsidRDefault="0003570E"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23,29</w:t>
            </w:r>
          </w:p>
        </w:tc>
        <w:tc>
          <w:tcPr>
            <w:tcW w:w="1701" w:type="dxa"/>
            <w:gridSpan w:val="2"/>
          </w:tcPr>
          <w:p w:rsidR="0003570E" w:rsidRPr="005761B1" w:rsidRDefault="005761B1" w:rsidP="00576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61B1">
              <w:rPr>
                <w:rFonts w:ascii="Times New Roman" w:hAnsi="Times New Roman" w:cs="Times New Roman"/>
                <w:sz w:val="20"/>
                <w:szCs w:val="20"/>
              </w:rPr>
              <w:t>-1,4</w:t>
            </w:r>
          </w:p>
        </w:tc>
      </w:tr>
    </w:tbl>
    <w:p w:rsidR="00FE741D" w:rsidRPr="005761B1" w:rsidRDefault="004442FD" w:rsidP="00FE741D">
      <w:pPr>
        <w:rPr>
          <w:rFonts w:ascii="Times New Roman" w:hAnsi="Times New Roman" w:cs="Times New Roman"/>
          <w:b/>
          <w:sz w:val="20"/>
          <w:szCs w:val="20"/>
        </w:rPr>
      </w:pPr>
      <w:r w:rsidRPr="005761B1">
        <w:rPr>
          <w:rFonts w:ascii="Times New Roman" w:hAnsi="Times New Roman" w:cs="Times New Roman"/>
          <w:b/>
          <w:sz w:val="20"/>
          <w:szCs w:val="20"/>
        </w:rPr>
        <w:t>*1 naktsmītne datus neiesniedza</w:t>
      </w:r>
      <w:r w:rsidR="005761B1" w:rsidRPr="005761B1">
        <w:rPr>
          <w:rFonts w:ascii="Times New Roman" w:hAnsi="Times New Roman" w:cs="Times New Roman"/>
          <w:b/>
          <w:sz w:val="20"/>
          <w:szCs w:val="20"/>
        </w:rPr>
        <w:t xml:space="preserve"> (Balvi)</w:t>
      </w:r>
      <w:r w:rsidRPr="005761B1">
        <w:rPr>
          <w:rFonts w:ascii="Times New Roman" w:hAnsi="Times New Roman" w:cs="Times New Roman"/>
          <w:b/>
          <w:sz w:val="20"/>
          <w:szCs w:val="20"/>
        </w:rPr>
        <w:t>.</w:t>
      </w:r>
      <w:r w:rsidR="005761B1" w:rsidRPr="005761B1">
        <w:rPr>
          <w:rFonts w:ascii="Times New Roman" w:hAnsi="Times New Roman" w:cs="Times New Roman"/>
          <w:b/>
          <w:sz w:val="20"/>
          <w:szCs w:val="20"/>
        </w:rPr>
        <w:t xml:space="preserve"> </w:t>
      </w:r>
      <w:r w:rsidR="00FE741D" w:rsidRPr="005761B1">
        <w:rPr>
          <w:rFonts w:ascii="Times New Roman" w:hAnsi="Times New Roman" w:cs="Times New Roman"/>
          <w:b/>
          <w:sz w:val="16"/>
          <w:szCs w:val="16"/>
        </w:rPr>
        <w:t>*Latgales Zoodārzs</w:t>
      </w:r>
      <w:r w:rsidR="005761B1" w:rsidRPr="005761B1">
        <w:rPr>
          <w:rFonts w:ascii="Times New Roman" w:hAnsi="Times New Roman" w:cs="Times New Roman"/>
          <w:b/>
          <w:sz w:val="16"/>
          <w:szCs w:val="16"/>
        </w:rPr>
        <w:t xml:space="preserve"> (Daugavpils)</w:t>
      </w:r>
      <w:r w:rsidR="005761B1" w:rsidRPr="005761B1">
        <w:rPr>
          <w:rFonts w:ascii="Times New Roman" w:hAnsi="Times New Roman" w:cs="Times New Roman"/>
          <w:b/>
          <w:sz w:val="20"/>
          <w:szCs w:val="20"/>
        </w:rPr>
        <w:t xml:space="preserve"> </w:t>
      </w:r>
      <w:r w:rsidR="00FE741D" w:rsidRPr="005761B1">
        <w:rPr>
          <w:rFonts w:ascii="Times New Roman" w:hAnsi="Times New Roman" w:cs="Times New Roman"/>
          <w:b/>
          <w:sz w:val="16"/>
          <w:szCs w:val="16"/>
        </w:rPr>
        <w:t xml:space="preserve">** Višķu amatnieku ciems </w:t>
      </w:r>
      <w:r w:rsidR="005761B1" w:rsidRPr="005761B1">
        <w:rPr>
          <w:rFonts w:ascii="Times New Roman" w:hAnsi="Times New Roman" w:cs="Times New Roman"/>
          <w:b/>
          <w:sz w:val="16"/>
          <w:szCs w:val="16"/>
        </w:rPr>
        <w:t>(Daugavpils novads)</w:t>
      </w:r>
    </w:p>
    <w:p w:rsidR="00C9255E" w:rsidRPr="005761B1" w:rsidRDefault="00677CC8" w:rsidP="00DB5290">
      <w:pPr>
        <w:numPr>
          <w:ilvl w:val="0"/>
          <w:numId w:val="1"/>
        </w:numPr>
        <w:rPr>
          <w:rFonts w:ascii="Times New Roman" w:hAnsi="Times New Roman" w:cs="Times New Roman"/>
          <w:b/>
          <w:sz w:val="20"/>
          <w:szCs w:val="20"/>
        </w:rPr>
      </w:pPr>
      <w:r w:rsidRPr="005761B1">
        <w:rPr>
          <w:rFonts w:ascii="Times New Roman" w:hAnsi="Times New Roman" w:cs="Times New Roman"/>
          <w:b/>
          <w:sz w:val="20"/>
          <w:szCs w:val="20"/>
        </w:rPr>
        <w:t xml:space="preserve">Kopējais tūristu skaits 2013. gadā – </w:t>
      </w:r>
      <w:r w:rsidR="00D64678" w:rsidRPr="005761B1">
        <w:rPr>
          <w:rFonts w:ascii="Times New Roman" w:hAnsi="Times New Roman" w:cs="Times New Roman"/>
          <w:b/>
          <w:bCs/>
          <w:sz w:val="20"/>
          <w:szCs w:val="20"/>
        </w:rPr>
        <w:t>1 044 283 tūristi</w:t>
      </w:r>
    </w:p>
    <w:p w:rsidR="004D7308" w:rsidRPr="005761B1" w:rsidRDefault="00677CC8" w:rsidP="00677CC8">
      <w:pPr>
        <w:numPr>
          <w:ilvl w:val="0"/>
          <w:numId w:val="2"/>
        </w:numPr>
        <w:rPr>
          <w:rFonts w:ascii="Times New Roman" w:hAnsi="Times New Roman" w:cs="Times New Roman"/>
          <w:b/>
          <w:sz w:val="20"/>
          <w:szCs w:val="20"/>
        </w:rPr>
      </w:pPr>
      <w:r w:rsidRPr="005761B1">
        <w:rPr>
          <w:rFonts w:ascii="Times New Roman" w:hAnsi="Times New Roman" w:cs="Times New Roman"/>
          <w:b/>
          <w:sz w:val="20"/>
          <w:szCs w:val="20"/>
        </w:rPr>
        <w:t xml:space="preserve">Kopējais tūristu skaits 2014. gadā - </w:t>
      </w:r>
      <w:r w:rsidR="00D64678" w:rsidRPr="005761B1">
        <w:rPr>
          <w:rFonts w:ascii="Times New Roman" w:hAnsi="Times New Roman" w:cs="Times New Roman"/>
          <w:b/>
          <w:bCs/>
          <w:sz w:val="20"/>
          <w:szCs w:val="20"/>
        </w:rPr>
        <w:t>1 154 301 tūristi</w:t>
      </w:r>
    </w:p>
    <w:p w:rsidR="0003570E" w:rsidRPr="005761B1" w:rsidRDefault="0003570E" w:rsidP="0003570E">
      <w:pPr>
        <w:rPr>
          <w:rFonts w:ascii="Times New Roman" w:hAnsi="Times New Roman" w:cs="Times New Roman"/>
          <w:b/>
          <w:sz w:val="20"/>
          <w:szCs w:val="20"/>
        </w:rPr>
      </w:pPr>
      <w:r w:rsidRPr="005761B1">
        <w:rPr>
          <w:rFonts w:ascii="Times New Roman" w:hAnsi="Times New Roman" w:cs="Times New Roman"/>
          <w:b/>
          <w:bCs/>
          <w:sz w:val="20"/>
          <w:szCs w:val="20"/>
        </w:rPr>
        <w:t>Kopējais tūristu skaita pieaugums sastāda 10,54%</w:t>
      </w:r>
    </w:p>
    <w:p w:rsidR="00677CC8" w:rsidRDefault="00677CC8" w:rsidP="00DB5290">
      <w:pPr>
        <w:rPr>
          <w:rFonts w:ascii="Times New Roman" w:hAnsi="Times New Roman" w:cs="Times New Roman"/>
          <w:sz w:val="20"/>
          <w:szCs w:val="20"/>
        </w:rPr>
      </w:pPr>
    </w:p>
    <w:p w:rsidR="00677CC8" w:rsidRDefault="00677CC8" w:rsidP="00DB5290">
      <w:pPr>
        <w:rPr>
          <w:rFonts w:ascii="Times New Roman" w:hAnsi="Times New Roman" w:cs="Times New Roman"/>
          <w:sz w:val="20"/>
          <w:szCs w:val="20"/>
        </w:rPr>
      </w:pPr>
    </w:p>
    <w:p w:rsidR="00677CC8" w:rsidRDefault="00677CC8" w:rsidP="00DB5290">
      <w:pPr>
        <w:rPr>
          <w:rFonts w:ascii="Times New Roman" w:hAnsi="Times New Roman" w:cs="Times New Roman"/>
          <w:sz w:val="20"/>
          <w:szCs w:val="20"/>
        </w:rPr>
      </w:pPr>
    </w:p>
    <w:p w:rsidR="00677CC8" w:rsidRDefault="00677CC8" w:rsidP="00DB5290">
      <w:pPr>
        <w:rPr>
          <w:rFonts w:ascii="Times New Roman" w:hAnsi="Times New Roman" w:cs="Times New Roman"/>
          <w:sz w:val="20"/>
          <w:szCs w:val="20"/>
        </w:rPr>
      </w:pPr>
    </w:p>
    <w:p w:rsidR="00C9255E" w:rsidRPr="00C9255E" w:rsidRDefault="00EA55B8" w:rsidP="00DB5290">
      <w:pPr>
        <w:rPr>
          <w:rFonts w:ascii="Times New Roman" w:hAnsi="Times New Roman" w:cs="Times New Roman"/>
          <w:sz w:val="20"/>
          <w:szCs w:val="20"/>
        </w:rPr>
      </w:pPr>
      <w:r>
        <w:rPr>
          <w:rFonts w:ascii="Times New Roman" w:hAnsi="Times New Roman" w:cs="Times New Roman"/>
          <w:sz w:val="20"/>
          <w:szCs w:val="20"/>
        </w:rPr>
        <w:t xml:space="preserve"> </w:t>
      </w:r>
      <w:r w:rsidR="00C9255E" w:rsidRPr="00C9255E">
        <w:rPr>
          <w:rFonts w:ascii="Times New Roman" w:hAnsi="Times New Roman" w:cs="Times New Roman"/>
          <w:b/>
          <w:sz w:val="24"/>
          <w:szCs w:val="24"/>
        </w:rPr>
        <w:t>Tūristu mītnēs</w:t>
      </w:r>
      <w:r w:rsidR="00403DB2" w:rsidRPr="00C9255E">
        <w:rPr>
          <w:rFonts w:ascii="Times New Roman" w:hAnsi="Times New Roman" w:cs="Times New Roman"/>
          <w:b/>
          <w:sz w:val="24"/>
          <w:szCs w:val="24"/>
        </w:rPr>
        <w:t xml:space="preserve"> apkalpoto </w:t>
      </w:r>
      <w:r w:rsidR="00106177" w:rsidRPr="00C9255E">
        <w:rPr>
          <w:rFonts w:ascii="Times New Roman" w:hAnsi="Times New Roman" w:cs="Times New Roman"/>
          <w:b/>
          <w:sz w:val="24"/>
          <w:szCs w:val="24"/>
        </w:rPr>
        <w:t xml:space="preserve">personu </w:t>
      </w:r>
      <w:r w:rsidR="00403DB2" w:rsidRPr="00C9255E">
        <w:rPr>
          <w:rFonts w:ascii="Times New Roman" w:hAnsi="Times New Roman" w:cs="Times New Roman"/>
          <w:b/>
          <w:sz w:val="24"/>
          <w:szCs w:val="24"/>
        </w:rPr>
        <w:t xml:space="preserve">sadalījums. </w:t>
      </w:r>
    </w:p>
    <w:p w:rsidR="00403DB2" w:rsidRPr="00C9255E" w:rsidRDefault="00F93F24" w:rsidP="00C9255E">
      <w:pPr>
        <w:jc w:val="center"/>
        <w:rPr>
          <w:rFonts w:ascii="Times New Roman" w:hAnsi="Times New Roman" w:cs="Times New Roman"/>
          <w:b/>
          <w:sz w:val="24"/>
          <w:szCs w:val="24"/>
        </w:rPr>
      </w:pPr>
      <w:r w:rsidRPr="00C9255E">
        <w:rPr>
          <w:rFonts w:ascii="Times New Roman" w:hAnsi="Times New Roman" w:cs="Times New Roman"/>
          <w:b/>
          <w:sz w:val="24"/>
          <w:szCs w:val="24"/>
        </w:rPr>
        <w:t xml:space="preserve">Laika periods </w:t>
      </w:r>
      <w:r w:rsidR="00C9255E" w:rsidRPr="00C9255E">
        <w:rPr>
          <w:rFonts w:ascii="Times New Roman" w:hAnsi="Times New Roman" w:cs="Times New Roman"/>
          <w:b/>
          <w:sz w:val="24"/>
          <w:szCs w:val="24"/>
        </w:rPr>
        <w:t>2014</w:t>
      </w:r>
      <w:r w:rsidRPr="00C9255E">
        <w:rPr>
          <w:rFonts w:ascii="Times New Roman" w:hAnsi="Times New Roman" w:cs="Times New Roman"/>
          <w:b/>
          <w:sz w:val="24"/>
          <w:szCs w:val="24"/>
        </w:rPr>
        <w:t>.</w:t>
      </w:r>
      <w:r w:rsidR="00DB5290" w:rsidRPr="00C9255E">
        <w:rPr>
          <w:rFonts w:ascii="Times New Roman" w:hAnsi="Times New Roman" w:cs="Times New Roman"/>
          <w:b/>
          <w:sz w:val="24"/>
          <w:szCs w:val="24"/>
        </w:rPr>
        <w:t>gada 1.janvāris</w:t>
      </w:r>
      <w:r w:rsidRPr="00C9255E">
        <w:rPr>
          <w:rFonts w:ascii="Times New Roman" w:hAnsi="Times New Roman" w:cs="Times New Roman"/>
          <w:b/>
          <w:sz w:val="24"/>
          <w:szCs w:val="24"/>
        </w:rPr>
        <w:t xml:space="preserve"> – 31.</w:t>
      </w:r>
      <w:r w:rsidR="00DB5290" w:rsidRPr="00C9255E">
        <w:rPr>
          <w:rFonts w:ascii="Times New Roman" w:hAnsi="Times New Roman" w:cs="Times New Roman"/>
          <w:b/>
          <w:sz w:val="24"/>
          <w:szCs w:val="24"/>
        </w:rPr>
        <w:t>oktobris</w:t>
      </w:r>
    </w:p>
    <w:tbl>
      <w:tblPr>
        <w:tblStyle w:val="MediumGrid3-Accent3"/>
        <w:tblW w:w="0" w:type="auto"/>
        <w:tblLook w:val="04A0" w:firstRow="1" w:lastRow="0" w:firstColumn="1" w:lastColumn="0" w:noHBand="0" w:noVBand="1"/>
      </w:tblPr>
      <w:tblGrid>
        <w:gridCol w:w="2518"/>
        <w:gridCol w:w="2410"/>
        <w:gridCol w:w="2268"/>
        <w:gridCol w:w="1701"/>
        <w:gridCol w:w="1843"/>
        <w:gridCol w:w="2693"/>
      </w:tblGrid>
      <w:tr w:rsidR="00DB5290" w:rsidRPr="00C9255E" w:rsidTr="00143059">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518" w:type="dxa"/>
            <w:vMerge w:val="restart"/>
          </w:tcPr>
          <w:p w:rsidR="00DB5290" w:rsidRPr="00C9255E" w:rsidRDefault="00DB5290" w:rsidP="00016FD8">
            <w:pPr>
              <w:jc w:val="center"/>
              <w:rPr>
                <w:rFonts w:ascii="Times New Roman" w:hAnsi="Times New Roman" w:cs="Times New Roman"/>
                <w:b w:val="0"/>
                <w:sz w:val="24"/>
                <w:szCs w:val="24"/>
              </w:rPr>
            </w:pPr>
            <w:r w:rsidRPr="00C9255E">
              <w:rPr>
                <w:rFonts w:ascii="Times New Roman" w:hAnsi="Times New Roman" w:cs="Times New Roman"/>
                <w:b w:val="0"/>
                <w:sz w:val="24"/>
                <w:szCs w:val="24"/>
              </w:rPr>
              <w:t>Galamērķis</w:t>
            </w:r>
          </w:p>
        </w:tc>
        <w:tc>
          <w:tcPr>
            <w:tcW w:w="4678" w:type="dxa"/>
            <w:gridSpan w:val="2"/>
          </w:tcPr>
          <w:p w:rsidR="00DB5290" w:rsidRPr="00C9255E" w:rsidRDefault="00DB5290"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255E">
              <w:rPr>
                <w:rFonts w:ascii="Times New Roman" w:hAnsi="Times New Roman" w:cs="Times New Roman"/>
                <w:b w:val="0"/>
                <w:sz w:val="24"/>
                <w:szCs w:val="24"/>
              </w:rPr>
              <w:t>Iekšzemes tūristi</w:t>
            </w:r>
          </w:p>
        </w:tc>
        <w:tc>
          <w:tcPr>
            <w:tcW w:w="6237" w:type="dxa"/>
            <w:gridSpan w:val="3"/>
          </w:tcPr>
          <w:p w:rsidR="00DB5290" w:rsidRPr="00C9255E" w:rsidRDefault="00DB5290" w:rsidP="00016F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9255E">
              <w:rPr>
                <w:rFonts w:ascii="Times New Roman" w:hAnsi="Times New Roman" w:cs="Times New Roman"/>
                <w:b w:val="0"/>
                <w:sz w:val="24"/>
                <w:szCs w:val="24"/>
              </w:rPr>
              <w:t>Ārvalstu tūristi</w:t>
            </w:r>
          </w:p>
        </w:tc>
      </w:tr>
      <w:tr w:rsidR="00DB5290"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vMerge/>
          </w:tcPr>
          <w:p w:rsidR="00DB5290" w:rsidRPr="00C9255E" w:rsidRDefault="00DB5290" w:rsidP="00016FD8">
            <w:pPr>
              <w:jc w:val="center"/>
              <w:rPr>
                <w:rFonts w:ascii="Times New Roman" w:hAnsi="Times New Roman" w:cs="Times New Roman"/>
                <w:b w:val="0"/>
                <w:sz w:val="24"/>
                <w:szCs w:val="24"/>
              </w:rPr>
            </w:pPr>
          </w:p>
        </w:tc>
        <w:tc>
          <w:tcPr>
            <w:tcW w:w="2410" w:type="dxa"/>
          </w:tcPr>
          <w:p w:rsidR="00DB5290" w:rsidRPr="00C9255E" w:rsidRDefault="00C9255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9255E">
              <w:rPr>
                <w:rFonts w:ascii="Times New Roman" w:hAnsi="Times New Roman" w:cs="Times New Roman"/>
                <w:b/>
                <w:sz w:val="24"/>
                <w:szCs w:val="24"/>
              </w:rPr>
              <w:t>2013</w:t>
            </w:r>
          </w:p>
        </w:tc>
        <w:tc>
          <w:tcPr>
            <w:tcW w:w="2268" w:type="dxa"/>
          </w:tcPr>
          <w:p w:rsidR="00DB5290" w:rsidRPr="00C9255E" w:rsidRDefault="00C9255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9255E">
              <w:rPr>
                <w:rFonts w:ascii="Times New Roman" w:hAnsi="Times New Roman" w:cs="Times New Roman"/>
                <w:b/>
                <w:sz w:val="24"/>
                <w:szCs w:val="24"/>
              </w:rPr>
              <w:t>2014</w:t>
            </w:r>
          </w:p>
        </w:tc>
        <w:tc>
          <w:tcPr>
            <w:tcW w:w="1701" w:type="dxa"/>
          </w:tcPr>
          <w:p w:rsidR="00DB5290" w:rsidRPr="00C9255E" w:rsidRDefault="00C9255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9255E">
              <w:rPr>
                <w:rFonts w:ascii="Times New Roman" w:hAnsi="Times New Roman" w:cs="Times New Roman"/>
                <w:b/>
                <w:sz w:val="24"/>
                <w:szCs w:val="24"/>
              </w:rPr>
              <w:t>2013</w:t>
            </w:r>
          </w:p>
        </w:tc>
        <w:tc>
          <w:tcPr>
            <w:tcW w:w="1843" w:type="dxa"/>
          </w:tcPr>
          <w:p w:rsidR="00DB5290" w:rsidRPr="00C9255E" w:rsidRDefault="00C9255E"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9255E">
              <w:rPr>
                <w:rFonts w:ascii="Times New Roman" w:hAnsi="Times New Roman" w:cs="Times New Roman"/>
                <w:b/>
                <w:sz w:val="24"/>
                <w:szCs w:val="24"/>
              </w:rPr>
              <w:t>2014</w:t>
            </w:r>
          </w:p>
        </w:tc>
        <w:tc>
          <w:tcPr>
            <w:tcW w:w="2693" w:type="dxa"/>
          </w:tcPr>
          <w:p w:rsidR="00DB5290" w:rsidRPr="00C9255E"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9255E">
              <w:rPr>
                <w:rFonts w:ascii="Times New Roman" w:hAnsi="Times New Roman" w:cs="Times New Roman"/>
                <w:b/>
                <w:sz w:val="24"/>
                <w:szCs w:val="24"/>
              </w:rPr>
              <w:t xml:space="preserve">Lielākie ārvalstu tirgi </w:t>
            </w:r>
          </w:p>
          <w:p w:rsidR="00DB5290" w:rsidRPr="00C9255E"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9255E">
              <w:rPr>
                <w:rFonts w:ascii="Times New Roman" w:hAnsi="Times New Roman" w:cs="Times New Roman"/>
                <w:b/>
                <w:sz w:val="24"/>
                <w:szCs w:val="24"/>
              </w:rPr>
              <w:t>TOP 10</w:t>
            </w:r>
            <w:r w:rsidR="003C26BC" w:rsidRPr="00C9255E">
              <w:rPr>
                <w:rFonts w:ascii="Times New Roman" w:hAnsi="Times New Roman" w:cs="Times New Roman"/>
                <w:b/>
                <w:sz w:val="24"/>
                <w:szCs w:val="24"/>
              </w:rPr>
              <w:t xml:space="preserve"> (norādīt </w:t>
            </w:r>
            <w:r w:rsidR="00453FEE" w:rsidRPr="00C9255E">
              <w:rPr>
                <w:rFonts w:ascii="Times New Roman" w:hAnsi="Times New Roman" w:cs="Times New Roman"/>
                <w:b/>
                <w:sz w:val="24"/>
                <w:szCs w:val="24"/>
              </w:rPr>
              <w:t xml:space="preserve">apkalpoto </w:t>
            </w:r>
            <w:r w:rsidR="003C26BC" w:rsidRPr="00C9255E">
              <w:rPr>
                <w:rFonts w:ascii="Times New Roman" w:hAnsi="Times New Roman" w:cs="Times New Roman"/>
                <w:b/>
                <w:sz w:val="24"/>
                <w:szCs w:val="24"/>
              </w:rPr>
              <w:t>skaitu)</w:t>
            </w:r>
          </w:p>
        </w:tc>
      </w:tr>
      <w:tr w:rsidR="00A81149"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A81149" w:rsidRPr="00C9255E" w:rsidRDefault="00A81149" w:rsidP="00A81149">
            <w:pPr>
              <w:jc w:val="center"/>
              <w:rPr>
                <w:rFonts w:ascii="Times New Roman" w:hAnsi="Times New Roman" w:cs="Times New Roman"/>
                <w:b w:val="0"/>
                <w:sz w:val="24"/>
                <w:szCs w:val="24"/>
              </w:rPr>
            </w:pPr>
            <w:r w:rsidRPr="00C9255E">
              <w:rPr>
                <w:rFonts w:ascii="Times New Roman" w:hAnsi="Times New Roman" w:cs="Times New Roman"/>
                <w:b w:val="0"/>
                <w:sz w:val="24"/>
                <w:szCs w:val="24"/>
              </w:rPr>
              <w:t>Aglonas nov.</w:t>
            </w:r>
          </w:p>
        </w:tc>
        <w:tc>
          <w:tcPr>
            <w:tcW w:w="2410" w:type="dxa"/>
          </w:tcPr>
          <w:p w:rsidR="00A81149" w:rsidRPr="005761B1" w:rsidRDefault="00A81149" w:rsidP="00A811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5494</w:t>
            </w:r>
          </w:p>
        </w:tc>
        <w:tc>
          <w:tcPr>
            <w:tcW w:w="2268" w:type="dxa"/>
          </w:tcPr>
          <w:p w:rsidR="00A81149" w:rsidRPr="005761B1" w:rsidRDefault="00A81149" w:rsidP="00A811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7863</w:t>
            </w:r>
          </w:p>
        </w:tc>
        <w:tc>
          <w:tcPr>
            <w:tcW w:w="1701" w:type="dxa"/>
          </w:tcPr>
          <w:p w:rsidR="00A81149" w:rsidRPr="005761B1" w:rsidRDefault="00A81149" w:rsidP="00A811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715</w:t>
            </w:r>
          </w:p>
        </w:tc>
        <w:tc>
          <w:tcPr>
            <w:tcW w:w="1843" w:type="dxa"/>
          </w:tcPr>
          <w:p w:rsidR="00A81149" w:rsidRPr="005761B1" w:rsidRDefault="00A81149" w:rsidP="00A811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1137</w:t>
            </w:r>
          </w:p>
        </w:tc>
        <w:tc>
          <w:tcPr>
            <w:tcW w:w="2693" w:type="dxa"/>
          </w:tcPr>
          <w:p w:rsidR="00A81149" w:rsidRPr="00C04B11" w:rsidRDefault="00A81149"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i/>
                <w:sz w:val="18"/>
                <w:szCs w:val="18"/>
              </w:rPr>
              <w:t>Vācija- 130</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Lietuva-75</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Igaunija-60</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Krievija-53</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Polija-24</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Baltkrievija-36</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Beļģija-54</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Lielbritānija-25</w:t>
            </w:r>
            <w:r w:rsidR="005761B1">
              <w:rPr>
                <w:rFonts w:ascii="Times New Roman" w:hAnsi="Times New Roman" w:cs="Times New Roman"/>
                <w:sz w:val="18"/>
                <w:szCs w:val="18"/>
              </w:rPr>
              <w:t xml:space="preserve">, </w:t>
            </w:r>
            <w:r w:rsidRPr="005761B1">
              <w:rPr>
                <w:rFonts w:ascii="Times New Roman" w:hAnsi="Times New Roman" w:cs="Times New Roman"/>
                <w:i/>
                <w:sz w:val="18"/>
                <w:szCs w:val="18"/>
              </w:rPr>
              <w:t>Zviedrija-32</w:t>
            </w:r>
          </w:p>
        </w:tc>
      </w:tr>
      <w:tr w:rsidR="00DB5290"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DB5290" w:rsidRPr="00C9255E" w:rsidRDefault="00DB5290" w:rsidP="00346BCE">
            <w:pPr>
              <w:jc w:val="center"/>
              <w:rPr>
                <w:rFonts w:ascii="Times New Roman" w:hAnsi="Times New Roman" w:cs="Times New Roman"/>
                <w:b w:val="0"/>
                <w:sz w:val="24"/>
                <w:szCs w:val="24"/>
              </w:rPr>
            </w:pPr>
            <w:r w:rsidRPr="00C9255E">
              <w:rPr>
                <w:rFonts w:ascii="Times New Roman" w:hAnsi="Times New Roman" w:cs="Times New Roman"/>
                <w:b w:val="0"/>
                <w:sz w:val="24"/>
                <w:szCs w:val="24"/>
              </w:rPr>
              <w:t>Baltinavas nov.</w:t>
            </w:r>
          </w:p>
        </w:tc>
        <w:tc>
          <w:tcPr>
            <w:tcW w:w="2410"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2268"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1701"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1843"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2693" w:type="dxa"/>
          </w:tcPr>
          <w:p w:rsidR="00DB5290" w:rsidRPr="005761B1" w:rsidRDefault="00DB5290"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r>
      <w:tr w:rsidR="004442FD"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4442FD" w:rsidRPr="00C9255E" w:rsidRDefault="004442FD" w:rsidP="004442FD">
            <w:pPr>
              <w:jc w:val="center"/>
              <w:rPr>
                <w:rFonts w:ascii="Times New Roman" w:hAnsi="Times New Roman" w:cs="Times New Roman"/>
                <w:b w:val="0"/>
                <w:sz w:val="24"/>
                <w:szCs w:val="24"/>
              </w:rPr>
            </w:pPr>
            <w:r w:rsidRPr="00C9255E">
              <w:rPr>
                <w:rFonts w:ascii="Times New Roman" w:hAnsi="Times New Roman" w:cs="Times New Roman"/>
                <w:b w:val="0"/>
                <w:sz w:val="24"/>
                <w:szCs w:val="24"/>
              </w:rPr>
              <w:t>Balvu nov.</w:t>
            </w:r>
          </w:p>
        </w:tc>
        <w:tc>
          <w:tcPr>
            <w:tcW w:w="2410" w:type="dxa"/>
          </w:tcPr>
          <w:p w:rsidR="004442FD" w:rsidRPr="005761B1" w:rsidRDefault="004442FD" w:rsidP="004442FD">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3075</w:t>
            </w:r>
          </w:p>
        </w:tc>
        <w:tc>
          <w:tcPr>
            <w:tcW w:w="2268" w:type="dxa"/>
          </w:tcPr>
          <w:p w:rsidR="004442FD" w:rsidRPr="005761B1" w:rsidRDefault="004442FD" w:rsidP="004442FD">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4744</w:t>
            </w:r>
          </w:p>
        </w:tc>
        <w:tc>
          <w:tcPr>
            <w:tcW w:w="1701" w:type="dxa"/>
          </w:tcPr>
          <w:p w:rsidR="004442FD" w:rsidRPr="005761B1" w:rsidRDefault="004442FD" w:rsidP="004442FD">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550</w:t>
            </w:r>
          </w:p>
        </w:tc>
        <w:tc>
          <w:tcPr>
            <w:tcW w:w="1843" w:type="dxa"/>
          </w:tcPr>
          <w:p w:rsidR="004442FD" w:rsidRPr="005761B1" w:rsidRDefault="004442FD" w:rsidP="004442FD">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522</w:t>
            </w:r>
          </w:p>
        </w:tc>
        <w:tc>
          <w:tcPr>
            <w:tcW w:w="2693" w:type="dxa"/>
          </w:tcPr>
          <w:p w:rsidR="004442FD" w:rsidRPr="005761B1" w:rsidRDefault="00C04B11" w:rsidP="00C04B11">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FFFF"/>
                <w:sz w:val="18"/>
                <w:szCs w:val="18"/>
              </w:rPr>
            </w:pPr>
            <w:r>
              <w:rPr>
                <w:rFonts w:ascii="Times New Roman" w:hAnsi="Times New Roman" w:cs="Times New Roman"/>
                <w:i/>
                <w:sz w:val="18"/>
                <w:szCs w:val="18"/>
              </w:rPr>
              <w:t xml:space="preserve">* Krievija (~350), Polija, </w:t>
            </w:r>
            <w:r w:rsidR="004442FD" w:rsidRPr="005761B1">
              <w:rPr>
                <w:rFonts w:ascii="Times New Roman" w:hAnsi="Times New Roman" w:cs="Times New Roman"/>
                <w:i/>
                <w:sz w:val="18"/>
                <w:szCs w:val="18"/>
              </w:rPr>
              <w:t>Baltkrievi</w:t>
            </w:r>
            <w:r>
              <w:rPr>
                <w:rFonts w:ascii="Times New Roman" w:hAnsi="Times New Roman" w:cs="Times New Roman"/>
                <w:i/>
                <w:sz w:val="18"/>
                <w:szCs w:val="18"/>
              </w:rPr>
              <w:t xml:space="preserve">ja, Zviedrija,, </w:t>
            </w:r>
            <w:r w:rsidR="004442FD" w:rsidRPr="005761B1">
              <w:rPr>
                <w:rFonts w:ascii="Times New Roman" w:hAnsi="Times New Roman" w:cs="Times New Roman"/>
                <w:i/>
                <w:sz w:val="18"/>
                <w:szCs w:val="18"/>
              </w:rPr>
              <w:t>Nīderlande, Igaunija, Lietuva, Somija, Vācija, Norvēģija (11)</w:t>
            </w:r>
          </w:p>
        </w:tc>
      </w:tr>
      <w:tr w:rsidR="00A81149"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A81149" w:rsidRPr="00C9255E" w:rsidRDefault="00A81149" w:rsidP="00A81149">
            <w:pPr>
              <w:jc w:val="center"/>
              <w:rPr>
                <w:rFonts w:ascii="Times New Roman" w:hAnsi="Times New Roman" w:cs="Times New Roman"/>
                <w:b w:val="0"/>
                <w:sz w:val="24"/>
                <w:szCs w:val="24"/>
              </w:rPr>
            </w:pPr>
            <w:r w:rsidRPr="00C9255E">
              <w:rPr>
                <w:rFonts w:ascii="Times New Roman" w:hAnsi="Times New Roman" w:cs="Times New Roman"/>
                <w:b w:val="0"/>
                <w:sz w:val="24"/>
                <w:szCs w:val="24"/>
              </w:rPr>
              <w:t>Ciblas nov.</w:t>
            </w:r>
          </w:p>
        </w:tc>
        <w:tc>
          <w:tcPr>
            <w:tcW w:w="2410" w:type="dxa"/>
          </w:tcPr>
          <w:p w:rsidR="00A81149" w:rsidRPr="005761B1" w:rsidRDefault="00A81149" w:rsidP="00A811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1937</w:t>
            </w:r>
          </w:p>
        </w:tc>
        <w:tc>
          <w:tcPr>
            <w:tcW w:w="2268" w:type="dxa"/>
          </w:tcPr>
          <w:p w:rsidR="00A81149" w:rsidRPr="005761B1" w:rsidRDefault="00A81149" w:rsidP="00A811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1272</w:t>
            </w:r>
          </w:p>
        </w:tc>
        <w:tc>
          <w:tcPr>
            <w:tcW w:w="1701" w:type="dxa"/>
          </w:tcPr>
          <w:p w:rsidR="00A81149" w:rsidRPr="005761B1" w:rsidRDefault="00A81149" w:rsidP="00A811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1843" w:type="dxa"/>
          </w:tcPr>
          <w:p w:rsidR="00A81149" w:rsidRPr="005761B1" w:rsidRDefault="00A81149" w:rsidP="00A811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24</w:t>
            </w:r>
          </w:p>
        </w:tc>
        <w:tc>
          <w:tcPr>
            <w:tcW w:w="2693" w:type="dxa"/>
          </w:tcPr>
          <w:p w:rsidR="00A81149" w:rsidRPr="005761B1" w:rsidRDefault="00A81149"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12Lietuva, 8Igaunija, 4Polija</w:t>
            </w:r>
          </w:p>
        </w:tc>
      </w:tr>
      <w:tr w:rsidR="00A81149"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A81149" w:rsidRPr="00C9255E" w:rsidRDefault="00A81149" w:rsidP="00A81149">
            <w:pPr>
              <w:jc w:val="center"/>
              <w:rPr>
                <w:rFonts w:ascii="Times New Roman" w:hAnsi="Times New Roman" w:cs="Times New Roman"/>
                <w:b w:val="0"/>
                <w:sz w:val="24"/>
                <w:szCs w:val="24"/>
              </w:rPr>
            </w:pPr>
            <w:r w:rsidRPr="00C9255E">
              <w:rPr>
                <w:rFonts w:ascii="Times New Roman" w:hAnsi="Times New Roman" w:cs="Times New Roman"/>
                <w:b w:val="0"/>
                <w:sz w:val="24"/>
                <w:szCs w:val="24"/>
              </w:rPr>
              <w:t>Dagdas nov.</w:t>
            </w:r>
          </w:p>
        </w:tc>
        <w:tc>
          <w:tcPr>
            <w:tcW w:w="2410" w:type="dxa"/>
          </w:tcPr>
          <w:p w:rsidR="00A81149" w:rsidRPr="005761B1" w:rsidRDefault="00A81149" w:rsidP="00A81149">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3000</w:t>
            </w:r>
          </w:p>
        </w:tc>
        <w:tc>
          <w:tcPr>
            <w:tcW w:w="2268" w:type="dxa"/>
          </w:tcPr>
          <w:p w:rsidR="00A81149" w:rsidRPr="005761B1" w:rsidRDefault="00A81149" w:rsidP="00A81149">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2800</w:t>
            </w:r>
          </w:p>
        </w:tc>
        <w:tc>
          <w:tcPr>
            <w:tcW w:w="1701" w:type="dxa"/>
          </w:tcPr>
          <w:p w:rsidR="00A81149" w:rsidRPr="005761B1" w:rsidRDefault="00A81149" w:rsidP="00A81149">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1843" w:type="dxa"/>
          </w:tcPr>
          <w:p w:rsidR="00A81149" w:rsidRPr="005761B1" w:rsidRDefault="00A81149" w:rsidP="00A81149">
            <w:pPr>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2693" w:type="dxa"/>
          </w:tcPr>
          <w:p w:rsidR="00A81149" w:rsidRPr="005761B1" w:rsidRDefault="00A81149" w:rsidP="00C04B11">
            <w:pPr>
              <w:spacing w:line="1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FFFF"/>
                <w:sz w:val="18"/>
                <w:szCs w:val="18"/>
              </w:rPr>
            </w:pPr>
            <w:r w:rsidRPr="005761B1">
              <w:rPr>
                <w:rFonts w:ascii="Times New Roman" w:hAnsi="Times New Roman" w:cs="Times New Roman"/>
                <w:i/>
                <w:sz w:val="18"/>
                <w:szCs w:val="18"/>
              </w:rPr>
              <w:t>-</w:t>
            </w:r>
          </w:p>
        </w:tc>
      </w:tr>
      <w:tr w:rsidR="00DB5290"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DB5290" w:rsidRPr="00C9255E" w:rsidRDefault="00DB5290" w:rsidP="00346BCE">
            <w:pPr>
              <w:jc w:val="center"/>
              <w:rPr>
                <w:rFonts w:ascii="Times New Roman" w:hAnsi="Times New Roman" w:cs="Times New Roman"/>
                <w:b w:val="0"/>
                <w:sz w:val="24"/>
                <w:szCs w:val="24"/>
              </w:rPr>
            </w:pPr>
            <w:r w:rsidRPr="00C9255E">
              <w:rPr>
                <w:rFonts w:ascii="Times New Roman" w:hAnsi="Times New Roman" w:cs="Times New Roman"/>
                <w:b w:val="0"/>
                <w:sz w:val="24"/>
                <w:szCs w:val="24"/>
              </w:rPr>
              <w:t>Daugavpils</w:t>
            </w:r>
          </w:p>
        </w:tc>
        <w:tc>
          <w:tcPr>
            <w:tcW w:w="2410" w:type="dxa"/>
          </w:tcPr>
          <w:p w:rsidR="00DB5290" w:rsidRPr="005761B1" w:rsidRDefault="001E0407"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32449</w:t>
            </w:r>
          </w:p>
        </w:tc>
        <w:tc>
          <w:tcPr>
            <w:tcW w:w="2268" w:type="dxa"/>
          </w:tcPr>
          <w:p w:rsidR="00DB5290" w:rsidRPr="005761B1" w:rsidRDefault="001E0407"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35696</w:t>
            </w:r>
          </w:p>
        </w:tc>
        <w:tc>
          <w:tcPr>
            <w:tcW w:w="1701" w:type="dxa"/>
          </w:tcPr>
          <w:p w:rsidR="00DB5290" w:rsidRPr="005761B1" w:rsidRDefault="000620B8"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22465</w:t>
            </w:r>
          </w:p>
        </w:tc>
        <w:tc>
          <w:tcPr>
            <w:tcW w:w="1843" w:type="dxa"/>
          </w:tcPr>
          <w:p w:rsidR="00DB5290" w:rsidRPr="005761B1" w:rsidRDefault="000620B8"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24713</w:t>
            </w:r>
          </w:p>
        </w:tc>
        <w:tc>
          <w:tcPr>
            <w:tcW w:w="2693" w:type="dxa"/>
          </w:tcPr>
          <w:p w:rsidR="00DB5290" w:rsidRPr="005761B1" w:rsidRDefault="001E0407"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Krievija, Lietuva, Vācija, Baltkrievija, Nīiderlande, Polija, Zviedija, Somiija, Francija</w:t>
            </w:r>
          </w:p>
        </w:tc>
      </w:tr>
      <w:tr w:rsidR="00DB5290"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DB5290" w:rsidRPr="00C9255E" w:rsidRDefault="00DB5290" w:rsidP="00346BCE">
            <w:pPr>
              <w:jc w:val="center"/>
              <w:rPr>
                <w:rFonts w:ascii="Times New Roman" w:hAnsi="Times New Roman" w:cs="Times New Roman"/>
                <w:b w:val="0"/>
                <w:sz w:val="24"/>
                <w:szCs w:val="24"/>
              </w:rPr>
            </w:pPr>
            <w:r w:rsidRPr="00C9255E">
              <w:rPr>
                <w:rFonts w:ascii="Times New Roman" w:hAnsi="Times New Roman" w:cs="Times New Roman"/>
                <w:b w:val="0"/>
                <w:sz w:val="24"/>
                <w:szCs w:val="24"/>
              </w:rPr>
              <w:t>Daugavpils nov.</w:t>
            </w:r>
          </w:p>
        </w:tc>
        <w:tc>
          <w:tcPr>
            <w:tcW w:w="2410" w:type="dxa"/>
          </w:tcPr>
          <w:p w:rsidR="00DB5290" w:rsidRPr="005761B1" w:rsidRDefault="001E0407"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6315</w:t>
            </w:r>
          </w:p>
        </w:tc>
        <w:tc>
          <w:tcPr>
            <w:tcW w:w="2268" w:type="dxa"/>
          </w:tcPr>
          <w:p w:rsidR="00DB5290" w:rsidRPr="005761B1" w:rsidRDefault="000620B8"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6946</w:t>
            </w:r>
          </w:p>
        </w:tc>
        <w:tc>
          <w:tcPr>
            <w:tcW w:w="1701" w:type="dxa"/>
          </w:tcPr>
          <w:p w:rsidR="00DB5290" w:rsidRPr="005761B1" w:rsidRDefault="000620B8"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4372</w:t>
            </w:r>
          </w:p>
        </w:tc>
        <w:tc>
          <w:tcPr>
            <w:tcW w:w="1843" w:type="dxa"/>
          </w:tcPr>
          <w:p w:rsidR="00DB5290" w:rsidRPr="005761B1" w:rsidRDefault="000620B8"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4809</w:t>
            </w:r>
          </w:p>
        </w:tc>
        <w:tc>
          <w:tcPr>
            <w:tcW w:w="2693" w:type="dxa"/>
          </w:tcPr>
          <w:p w:rsidR="00DB5290" w:rsidRPr="005761B1" w:rsidRDefault="001E0407"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Krievija, Lietuva, Vācija, Baltkrievija, Nīiderlande, Polija, Zviedija, Somiija, Francija</w:t>
            </w:r>
          </w:p>
        </w:tc>
      </w:tr>
      <w:tr w:rsidR="00DB5290"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DB5290" w:rsidRPr="00C9255E" w:rsidRDefault="00DB5290" w:rsidP="00346BCE">
            <w:pPr>
              <w:jc w:val="center"/>
              <w:rPr>
                <w:rFonts w:ascii="Times New Roman" w:hAnsi="Times New Roman" w:cs="Times New Roman"/>
                <w:b w:val="0"/>
                <w:sz w:val="24"/>
                <w:szCs w:val="24"/>
              </w:rPr>
            </w:pPr>
            <w:r w:rsidRPr="00C9255E">
              <w:rPr>
                <w:rFonts w:ascii="Times New Roman" w:hAnsi="Times New Roman" w:cs="Times New Roman"/>
                <w:b w:val="0"/>
                <w:sz w:val="24"/>
                <w:szCs w:val="24"/>
              </w:rPr>
              <w:t>Ilūkstes nov.</w:t>
            </w:r>
          </w:p>
        </w:tc>
        <w:tc>
          <w:tcPr>
            <w:tcW w:w="2410"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2268"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1701"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1843"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2693" w:type="dxa"/>
          </w:tcPr>
          <w:p w:rsidR="00DB5290" w:rsidRPr="005761B1" w:rsidRDefault="00DB5290"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r>
      <w:tr w:rsidR="00597997"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597997" w:rsidRPr="00C9255E" w:rsidRDefault="00597997" w:rsidP="00597997">
            <w:pPr>
              <w:jc w:val="center"/>
              <w:rPr>
                <w:rFonts w:ascii="Times New Roman" w:hAnsi="Times New Roman" w:cs="Times New Roman"/>
                <w:b w:val="0"/>
                <w:sz w:val="24"/>
                <w:szCs w:val="24"/>
              </w:rPr>
            </w:pPr>
            <w:r w:rsidRPr="00C9255E">
              <w:rPr>
                <w:rFonts w:ascii="Times New Roman" w:hAnsi="Times New Roman" w:cs="Times New Roman"/>
                <w:b w:val="0"/>
                <w:sz w:val="24"/>
                <w:szCs w:val="24"/>
              </w:rPr>
              <w:t>Kārsavas nov.</w:t>
            </w:r>
          </w:p>
        </w:tc>
        <w:tc>
          <w:tcPr>
            <w:tcW w:w="2410"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676</w:t>
            </w:r>
          </w:p>
        </w:tc>
        <w:tc>
          <w:tcPr>
            <w:tcW w:w="2268"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543</w:t>
            </w:r>
          </w:p>
        </w:tc>
        <w:tc>
          <w:tcPr>
            <w:tcW w:w="1701"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217</w:t>
            </w:r>
          </w:p>
        </w:tc>
        <w:tc>
          <w:tcPr>
            <w:tcW w:w="1843"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187</w:t>
            </w:r>
          </w:p>
        </w:tc>
        <w:tc>
          <w:tcPr>
            <w:tcW w:w="2693" w:type="dxa"/>
          </w:tcPr>
          <w:p w:rsidR="00597997" w:rsidRPr="005761B1" w:rsidRDefault="00597997"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Krievija (129), Francija (17),  Vācija (8), Dānija (8), ASV (6), Lietuva (5), Polija (5)</w:t>
            </w:r>
          </w:p>
        </w:tc>
      </w:tr>
      <w:tr w:rsidR="00E07CC5"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E07CC5" w:rsidRPr="00C9255E" w:rsidRDefault="00E07CC5" w:rsidP="00E07CC5">
            <w:pPr>
              <w:jc w:val="center"/>
              <w:rPr>
                <w:rFonts w:ascii="Times New Roman" w:hAnsi="Times New Roman" w:cs="Times New Roman"/>
                <w:b w:val="0"/>
                <w:sz w:val="24"/>
                <w:szCs w:val="24"/>
              </w:rPr>
            </w:pPr>
            <w:r w:rsidRPr="00C9255E">
              <w:rPr>
                <w:rFonts w:ascii="Times New Roman" w:hAnsi="Times New Roman" w:cs="Times New Roman"/>
                <w:b w:val="0"/>
                <w:sz w:val="24"/>
                <w:szCs w:val="24"/>
              </w:rPr>
              <w:t>Krāslavas nov.</w:t>
            </w:r>
          </w:p>
        </w:tc>
        <w:tc>
          <w:tcPr>
            <w:tcW w:w="2410" w:type="dxa"/>
          </w:tcPr>
          <w:p w:rsidR="00E07CC5" w:rsidRPr="005761B1" w:rsidRDefault="00E07CC5" w:rsidP="00E07C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sz w:val="18"/>
                <w:szCs w:val="18"/>
              </w:rPr>
              <w:t>12754</w:t>
            </w:r>
          </w:p>
        </w:tc>
        <w:tc>
          <w:tcPr>
            <w:tcW w:w="2268" w:type="dxa"/>
          </w:tcPr>
          <w:p w:rsidR="00E07CC5" w:rsidRPr="005761B1" w:rsidRDefault="00E07CC5" w:rsidP="00E07C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sz w:val="18"/>
                <w:szCs w:val="18"/>
              </w:rPr>
              <w:t>12386</w:t>
            </w:r>
          </w:p>
        </w:tc>
        <w:tc>
          <w:tcPr>
            <w:tcW w:w="1701" w:type="dxa"/>
          </w:tcPr>
          <w:p w:rsidR="00E07CC5" w:rsidRPr="005761B1" w:rsidRDefault="00E07CC5" w:rsidP="00E07C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sz w:val="18"/>
                <w:szCs w:val="18"/>
              </w:rPr>
              <w:t>2244</w:t>
            </w:r>
          </w:p>
        </w:tc>
        <w:tc>
          <w:tcPr>
            <w:tcW w:w="1843" w:type="dxa"/>
          </w:tcPr>
          <w:p w:rsidR="00E07CC5" w:rsidRPr="005761B1" w:rsidRDefault="00E07CC5" w:rsidP="00E07C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sz w:val="18"/>
                <w:szCs w:val="18"/>
              </w:rPr>
              <w:t>3832</w:t>
            </w:r>
          </w:p>
        </w:tc>
        <w:tc>
          <w:tcPr>
            <w:tcW w:w="2693" w:type="dxa"/>
          </w:tcPr>
          <w:p w:rsidR="00E07CC5" w:rsidRPr="005761B1" w:rsidRDefault="00C04B11"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Pr>
                <w:rFonts w:ascii="Times New Roman" w:hAnsi="Times New Roman" w:cs="Times New Roman"/>
                <w:i/>
                <w:sz w:val="18"/>
                <w:szCs w:val="18"/>
              </w:rPr>
              <w:t>Krievija, Lietuva, Vācija, Polija, Igaunija</w:t>
            </w:r>
          </w:p>
        </w:tc>
      </w:tr>
      <w:tr w:rsidR="00597997"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597997" w:rsidRPr="00C9255E" w:rsidRDefault="00597997" w:rsidP="00597997">
            <w:pPr>
              <w:jc w:val="center"/>
              <w:rPr>
                <w:rFonts w:ascii="Times New Roman" w:hAnsi="Times New Roman" w:cs="Times New Roman"/>
                <w:b w:val="0"/>
                <w:sz w:val="24"/>
                <w:szCs w:val="24"/>
              </w:rPr>
            </w:pPr>
            <w:r w:rsidRPr="00C9255E">
              <w:rPr>
                <w:rFonts w:ascii="Times New Roman" w:hAnsi="Times New Roman" w:cs="Times New Roman"/>
                <w:b w:val="0"/>
                <w:sz w:val="24"/>
                <w:szCs w:val="24"/>
              </w:rPr>
              <w:t>Līvānu nov.</w:t>
            </w:r>
          </w:p>
        </w:tc>
        <w:tc>
          <w:tcPr>
            <w:tcW w:w="2410"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eastAsia="Times New Roman" w:hAnsi="Times New Roman" w:cs="Times New Roman"/>
                <w:sz w:val="18"/>
                <w:szCs w:val="18"/>
              </w:rPr>
              <w:t>1856</w:t>
            </w:r>
          </w:p>
        </w:tc>
        <w:tc>
          <w:tcPr>
            <w:tcW w:w="2268"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5761B1">
              <w:rPr>
                <w:rFonts w:ascii="Times New Roman" w:eastAsia="Calibri" w:hAnsi="Times New Roman" w:cs="Times New Roman"/>
                <w:sz w:val="18"/>
                <w:szCs w:val="18"/>
              </w:rPr>
              <w:t>3290</w:t>
            </w:r>
          </w:p>
        </w:tc>
        <w:tc>
          <w:tcPr>
            <w:tcW w:w="1701"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5761B1">
              <w:rPr>
                <w:rFonts w:ascii="Times New Roman" w:eastAsia="Calibri" w:hAnsi="Times New Roman" w:cs="Times New Roman"/>
                <w:sz w:val="18"/>
                <w:szCs w:val="18"/>
              </w:rPr>
              <w:t>269</w:t>
            </w:r>
          </w:p>
        </w:tc>
        <w:tc>
          <w:tcPr>
            <w:tcW w:w="1843" w:type="dxa"/>
          </w:tcPr>
          <w:p w:rsidR="00597997" w:rsidRPr="005761B1" w:rsidRDefault="00597997" w:rsidP="005979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5761B1">
              <w:rPr>
                <w:rFonts w:ascii="Times New Roman" w:eastAsia="Calibri" w:hAnsi="Times New Roman" w:cs="Times New Roman"/>
                <w:sz w:val="18"/>
                <w:szCs w:val="18"/>
              </w:rPr>
              <w:t>460</w:t>
            </w:r>
          </w:p>
        </w:tc>
        <w:tc>
          <w:tcPr>
            <w:tcW w:w="2693" w:type="dxa"/>
          </w:tcPr>
          <w:p w:rsidR="00597997" w:rsidRPr="005761B1" w:rsidRDefault="00597997" w:rsidP="00C04B1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5761B1">
              <w:rPr>
                <w:rFonts w:ascii="Times New Roman" w:eastAsia="Calibri" w:hAnsi="Times New Roman" w:cs="Times New Roman"/>
                <w:sz w:val="18"/>
                <w:szCs w:val="18"/>
              </w:rPr>
              <w:t>Vācieši 56, krievi 49, lietu</w:t>
            </w:r>
            <w:r w:rsidR="00C04B11">
              <w:rPr>
                <w:rFonts w:ascii="Times New Roman" w:eastAsia="Calibri" w:hAnsi="Times New Roman" w:cs="Times New Roman"/>
                <w:sz w:val="18"/>
                <w:szCs w:val="18"/>
              </w:rPr>
              <w:t>vieši 20, norvēģi 16, igauņi 15</w:t>
            </w:r>
          </w:p>
        </w:tc>
      </w:tr>
      <w:tr w:rsidR="00AE04B8"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AE04B8" w:rsidRPr="00C9255E" w:rsidRDefault="00AE04B8" w:rsidP="00AE04B8">
            <w:pPr>
              <w:jc w:val="center"/>
              <w:rPr>
                <w:rFonts w:ascii="Times New Roman" w:hAnsi="Times New Roman" w:cs="Times New Roman"/>
                <w:b w:val="0"/>
                <w:sz w:val="24"/>
                <w:szCs w:val="24"/>
              </w:rPr>
            </w:pPr>
            <w:r w:rsidRPr="00C9255E">
              <w:rPr>
                <w:rFonts w:ascii="Times New Roman" w:hAnsi="Times New Roman" w:cs="Times New Roman"/>
                <w:b w:val="0"/>
                <w:sz w:val="24"/>
                <w:szCs w:val="24"/>
              </w:rPr>
              <w:t>Ludzas nov.</w:t>
            </w:r>
          </w:p>
        </w:tc>
        <w:tc>
          <w:tcPr>
            <w:tcW w:w="2410" w:type="dxa"/>
          </w:tcPr>
          <w:p w:rsidR="00AE04B8" w:rsidRPr="005761B1" w:rsidRDefault="00AE04B8" w:rsidP="00AE04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9509</w:t>
            </w:r>
          </w:p>
        </w:tc>
        <w:tc>
          <w:tcPr>
            <w:tcW w:w="2268" w:type="dxa"/>
          </w:tcPr>
          <w:p w:rsidR="00AE04B8" w:rsidRPr="005761B1" w:rsidRDefault="00AE04B8" w:rsidP="00AE04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9905</w:t>
            </w:r>
          </w:p>
        </w:tc>
        <w:tc>
          <w:tcPr>
            <w:tcW w:w="1701" w:type="dxa"/>
          </w:tcPr>
          <w:p w:rsidR="00AE04B8" w:rsidRPr="005761B1" w:rsidRDefault="00AE04B8" w:rsidP="00AE04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894</w:t>
            </w:r>
          </w:p>
        </w:tc>
        <w:tc>
          <w:tcPr>
            <w:tcW w:w="1843" w:type="dxa"/>
          </w:tcPr>
          <w:p w:rsidR="00AE04B8" w:rsidRPr="005761B1" w:rsidRDefault="00AE04B8" w:rsidP="00AE04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1108</w:t>
            </w:r>
          </w:p>
        </w:tc>
        <w:tc>
          <w:tcPr>
            <w:tcW w:w="2693" w:type="dxa"/>
          </w:tcPr>
          <w:p w:rsidR="00AE04B8" w:rsidRPr="005761B1" w:rsidRDefault="00AE04B8"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Krievija, Vācija, Īrija, Lielbritānija, Nīderlande, Francija, Lietuva, Igaunija, Polija, Austrija</w:t>
            </w:r>
          </w:p>
        </w:tc>
      </w:tr>
      <w:tr w:rsidR="006D29BC"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6D29BC" w:rsidRPr="00C9255E" w:rsidRDefault="006D29BC" w:rsidP="006D29BC">
            <w:pPr>
              <w:jc w:val="center"/>
              <w:rPr>
                <w:rFonts w:ascii="Times New Roman" w:hAnsi="Times New Roman" w:cs="Times New Roman"/>
                <w:b w:val="0"/>
                <w:sz w:val="24"/>
                <w:szCs w:val="24"/>
              </w:rPr>
            </w:pPr>
            <w:r w:rsidRPr="00C9255E">
              <w:rPr>
                <w:rFonts w:ascii="Times New Roman" w:hAnsi="Times New Roman" w:cs="Times New Roman"/>
                <w:b w:val="0"/>
                <w:sz w:val="24"/>
                <w:szCs w:val="24"/>
              </w:rPr>
              <w:t>Preiļu nov.</w:t>
            </w:r>
          </w:p>
        </w:tc>
        <w:tc>
          <w:tcPr>
            <w:tcW w:w="2410" w:type="dxa"/>
          </w:tcPr>
          <w:p w:rsidR="006D29BC" w:rsidRPr="005761B1" w:rsidRDefault="006D29BC" w:rsidP="006D29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3258</w:t>
            </w:r>
          </w:p>
        </w:tc>
        <w:tc>
          <w:tcPr>
            <w:tcW w:w="2268" w:type="dxa"/>
          </w:tcPr>
          <w:p w:rsidR="006D29BC" w:rsidRPr="005761B1" w:rsidRDefault="006D29BC" w:rsidP="006D29BC">
            <w:pPr>
              <w:tabs>
                <w:tab w:val="left" w:pos="571"/>
                <w:tab w:val="center" w:pos="10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3392</w:t>
            </w:r>
          </w:p>
        </w:tc>
        <w:tc>
          <w:tcPr>
            <w:tcW w:w="1701" w:type="dxa"/>
          </w:tcPr>
          <w:p w:rsidR="006D29BC" w:rsidRPr="005761B1" w:rsidRDefault="006D29BC" w:rsidP="006D29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322</w:t>
            </w:r>
          </w:p>
        </w:tc>
        <w:tc>
          <w:tcPr>
            <w:tcW w:w="1843" w:type="dxa"/>
          </w:tcPr>
          <w:p w:rsidR="006D29BC" w:rsidRPr="005761B1" w:rsidRDefault="006D29BC" w:rsidP="006D29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379</w:t>
            </w:r>
          </w:p>
        </w:tc>
        <w:tc>
          <w:tcPr>
            <w:tcW w:w="2693" w:type="dxa"/>
          </w:tcPr>
          <w:p w:rsidR="006D29BC" w:rsidRPr="005761B1" w:rsidRDefault="006D29BC"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Lietuva, Krievija, Baltkrievija</w:t>
            </w:r>
          </w:p>
        </w:tc>
      </w:tr>
      <w:tr w:rsidR="00591B1D"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591B1D" w:rsidRPr="00C9255E" w:rsidRDefault="00591B1D" w:rsidP="00591B1D">
            <w:pPr>
              <w:jc w:val="center"/>
              <w:rPr>
                <w:rFonts w:ascii="Times New Roman" w:hAnsi="Times New Roman" w:cs="Times New Roman"/>
                <w:b w:val="0"/>
                <w:sz w:val="24"/>
                <w:szCs w:val="24"/>
              </w:rPr>
            </w:pPr>
            <w:r>
              <w:rPr>
                <w:rFonts w:ascii="Times New Roman" w:hAnsi="Times New Roman" w:cs="Times New Roman"/>
                <w:b w:val="0"/>
                <w:sz w:val="24"/>
                <w:szCs w:val="24"/>
              </w:rPr>
              <w:lastRenderedPageBreak/>
              <w:t>Rēzekne</w:t>
            </w:r>
          </w:p>
        </w:tc>
        <w:tc>
          <w:tcPr>
            <w:tcW w:w="2410"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6547</w:t>
            </w:r>
          </w:p>
        </w:tc>
        <w:tc>
          <w:tcPr>
            <w:tcW w:w="2268"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8843</w:t>
            </w:r>
          </w:p>
        </w:tc>
        <w:tc>
          <w:tcPr>
            <w:tcW w:w="1701"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5380</w:t>
            </w:r>
          </w:p>
        </w:tc>
        <w:tc>
          <w:tcPr>
            <w:tcW w:w="1843"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5973</w:t>
            </w:r>
          </w:p>
        </w:tc>
        <w:tc>
          <w:tcPr>
            <w:tcW w:w="2693" w:type="dxa"/>
          </w:tcPr>
          <w:p w:rsidR="00591B1D" w:rsidRPr="005761B1" w:rsidRDefault="00591B1D"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RU 1347, DE 301, PL 254,EST 246, LT 246, FIN 201, FR 146, GB 107, IT 100</w:t>
            </w:r>
          </w:p>
        </w:tc>
      </w:tr>
      <w:tr w:rsidR="00591B1D"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591B1D" w:rsidRPr="00C9255E" w:rsidRDefault="00591B1D" w:rsidP="00591B1D">
            <w:pPr>
              <w:jc w:val="center"/>
              <w:rPr>
                <w:rFonts w:ascii="Times New Roman" w:hAnsi="Times New Roman" w:cs="Times New Roman"/>
                <w:b w:val="0"/>
                <w:sz w:val="24"/>
                <w:szCs w:val="24"/>
              </w:rPr>
            </w:pPr>
            <w:r>
              <w:rPr>
                <w:rFonts w:ascii="Times New Roman" w:hAnsi="Times New Roman" w:cs="Times New Roman"/>
                <w:b w:val="0"/>
                <w:sz w:val="24"/>
                <w:szCs w:val="24"/>
              </w:rPr>
              <w:t>Rēzeknes nov.</w:t>
            </w:r>
          </w:p>
        </w:tc>
        <w:tc>
          <w:tcPr>
            <w:tcW w:w="2410" w:type="dxa"/>
          </w:tcPr>
          <w:p w:rsidR="00591B1D" w:rsidRPr="005761B1" w:rsidRDefault="00591B1D" w:rsidP="00591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39480</w:t>
            </w:r>
          </w:p>
        </w:tc>
        <w:tc>
          <w:tcPr>
            <w:tcW w:w="2268" w:type="dxa"/>
          </w:tcPr>
          <w:p w:rsidR="00591B1D" w:rsidRPr="005761B1" w:rsidRDefault="00591B1D" w:rsidP="00591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49872</w:t>
            </w:r>
          </w:p>
        </w:tc>
        <w:tc>
          <w:tcPr>
            <w:tcW w:w="1701" w:type="dxa"/>
          </w:tcPr>
          <w:p w:rsidR="00591B1D" w:rsidRPr="005761B1" w:rsidRDefault="00591B1D" w:rsidP="00591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1281</w:t>
            </w:r>
          </w:p>
        </w:tc>
        <w:tc>
          <w:tcPr>
            <w:tcW w:w="1843" w:type="dxa"/>
          </w:tcPr>
          <w:p w:rsidR="00591B1D" w:rsidRPr="005761B1" w:rsidRDefault="00591B1D" w:rsidP="00591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2274</w:t>
            </w:r>
          </w:p>
        </w:tc>
        <w:tc>
          <w:tcPr>
            <w:tcW w:w="2693" w:type="dxa"/>
          </w:tcPr>
          <w:p w:rsidR="00591B1D" w:rsidRPr="005761B1" w:rsidRDefault="00591B1D"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LT 1114, RU 435, EST 188, DE 70, PL 70, BY 45, GB 31, GRUZIJA 15, NOR 14</w:t>
            </w:r>
          </w:p>
        </w:tc>
      </w:tr>
      <w:tr w:rsidR="006D29BC"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6D29BC" w:rsidRPr="00C9255E" w:rsidRDefault="006D29BC" w:rsidP="006D29BC">
            <w:pPr>
              <w:jc w:val="center"/>
              <w:rPr>
                <w:rFonts w:ascii="Times New Roman" w:hAnsi="Times New Roman" w:cs="Times New Roman"/>
                <w:b w:val="0"/>
                <w:sz w:val="24"/>
                <w:szCs w:val="24"/>
              </w:rPr>
            </w:pPr>
            <w:r w:rsidRPr="00C9255E">
              <w:rPr>
                <w:rFonts w:ascii="Times New Roman" w:hAnsi="Times New Roman" w:cs="Times New Roman"/>
                <w:b w:val="0"/>
                <w:sz w:val="24"/>
                <w:szCs w:val="24"/>
              </w:rPr>
              <w:t>Riebiņu nov.</w:t>
            </w:r>
          </w:p>
        </w:tc>
        <w:tc>
          <w:tcPr>
            <w:tcW w:w="2410" w:type="dxa"/>
          </w:tcPr>
          <w:p w:rsidR="006D29BC" w:rsidRPr="005761B1" w:rsidRDefault="006D29BC" w:rsidP="006D29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5634</w:t>
            </w:r>
          </w:p>
        </w:tc>
        <w:tc>
          <w:tcPr>
            <w:tcW w:w="2268" w:type="dxa"/>
          </w:tcPr>
          <w:p w:rsidR="006D29BC" w:rsidRPr="005761B1" w:rsidRDefault="006D29BC" w:rsidP="006D29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7184</w:t>
            </w:r>
          </w:p>
        </w:tc>
        <w:tc>
          <w:tcPr>
            <w:tcW w:w="1701" w:type="dxa"/>
          </w:tcPr>
          <w:p w:rsidR="006D29BC" w:rsidRPr="005761B1" w:rsidRDefault="006D29BC" w:rsidP="006D29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279</w:t>
            </w:r>
          </w:p>
        </w:tc>
        <w:tc>
          <w:tcPr>
            <w:tcW w:w="1843" w:type="dxa"/>
          </w:tcPr>
          <w:p w:rsidR="006D29BC" w:rsidRPr="005761B1" w:rsidRDefault="006D29BC" w:rsidP="006D29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328</w:t>
            </w:r>
          </w:p>
        </w:tc>
        <w:tc>
          <w:tcPr>
            <w:tcW w:w="2693" w:type="dxa"/>
          </w:tcPr>
          <w:p w:rsidR="006D29BC" w:rsidRPr="005761B1" w:rsidRDefault="006D29BC"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Krievija, Baltkrievija, Lietuva, Spānija, Igaunija, Itālija, Vācija, Skandināvu valstis</w:t>
            </w:r>
          </w:p>
        </w:tc>
      </w:tr>
      <w:tr w:rsidR="009C4BD9"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9C4BD9" w:rsidRPr="00C9255E" w:rsidRDefault="009C4BD9" w:rsidP="009C4BD9">
            <w:pPr>
              <w:jc w:val="center"/>
              <w:rPr>
                <w:rFonts w:ascii="Times New Roman" w:hAnsi="Times New Roman" w:cs="Times New Roman"/>
                <w:b w:val="0"/>
                <w:sz w:val="24"/>
                <w:szCs w:val="24"/>
              </w:rPr>
            </w:pPr>
            <w:r w:rsidRPr="00C9255E">
              <w:rPr>
                <w:rFonts w:ascii="Times New Roman" w:hAnsi="Times New Roman" w:cs="Times New Roman"/>
                <w:b w:val="0"/>
                <w:sz w:val="24"/>
                <w:szCs w:val="24"/>
              </w:rPr>
              <w:t>Rugāju nov.</w:t>
            </w:r>
          </w:p>
        </w:tc>
        <w:tc>
          <w:tcPr>
            <w:tcW w:w="2410" w:type="dxa"/>
          </w:tcPr>
          <w:p w:rsidR="009C4BD9" w:rsidRPr="005761B1" w:rsidRDefault="009C4BD9" w:rsidP="009C4B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2268" w:type="dxa"/>
          </w:tcPr>
          <w:p w:rsidR="009C4BD9" w:rsidRPr="005761B1" w:rsidRDefault="009C4BD9" w:rsidP="009C4B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1103</w:t>
            </w:r>
          </w:p>
        </w:tc>
        <w:tc>
          <w:tcPr>
            <w:tcW w:w="1701" w:type="dxa"/>
          </w:tcPr>
          <w:p w:rsidR="009C4BD9" w:rsidRPr="005761B1" w:rsidRDefault="009C4BD9" w:rsidP="009C4B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1843" w:type="dxa"/>
          </w:tcPr>
          <w:p w:rsidR="009C4BD9" w:rsidRPr="005761B1" w:rsidRDefault="009C4BD9" w:rsidP="009C4B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147</w:t>
            </w:r>
          </w:p>
        </w:tc>
        <w:tc>
          <w:tcPr>
            <w:tcW w:w="2693" w:type="dxa"/>
          </w:tcPr>
          <w:p w:rsidR="009C4BD9" w:rsidRPr="005761B1" w:rsidRDefault="009C4BD9"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r>
      <w:tr w:rsidR="00DB5290"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DB5290" w:rsidRPr="00C9255E" w:rsidRDefault="00DB5290" w:rsidP="00346BCE">
            <w:pPr>
              <w:jc w:val="center"/>
              <w:rPr>
                <w:rFonts w:ascii="Times New Roman" w:hAnsi="Times New Roman" w:cs="Times New Roman"/>
                <w:b w:val="0"/>
                <w:sz w:val="24"/>
                <w:szCs w:val="24"/>
              </w:rPr>
            </w:pPr>
            <w:r w:rsidRPr="00C9255E">
              <w:rPr>
                <w:rFonts w:ascii="Times New Roman" w:hAnsi="Times New Roman" w:cs="Times New Roman"/>
                <w:b w:val="0"/>
                <w:sz w:val="24"/>
                <w:szCs w:val="24"/>
              </w:rPr>
              <w:t>Vārkavas nov.</w:t>
            </w:r>
          </w:p>
        </w:tc>
        <w:tc>
          <w:tcPr>
            <w:tcW w:w="2410"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2268"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1701"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1843" w:type="dxa"/>
          </w:tcPr>
          <w:p w:rsidR="00DB5290" w:rsidRPr="005761B1" w:rsidRDefault="00DB5290"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c>
          <w:tcPr>
            <w:tcW w:w="2693" w:type="dxa"/>
          </w:tcPr>
          <w:p w:rsidR="00DB5290" w:rsidRPr="005761B1" w:rsidRDefault="00DB5290"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p>
        </w:tc>
      </w:tr>
      <w:tr w:rsidR="009F3D80"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9F3D80" w:rsidRPr="00C9255E" w:rsidRDefault="009F3D80" w:rsidP="009F3D80">
            <w:pPr>
              <w:jc w:val="center"/>
              <w:rPr>
                <w:rFonts w:ascii="Times New Roman" w:hAnsi="Times New Roman" w:cs="Times New Roman"/>
                <w:b w:val="0"/>
                <w:sz w:val="24"/>
                <w:szCs w:val="24"/>
              </w:rPr>
            </w:pPr>
            <w:r w:rsidRPr="00C9255E">
              <w:rPr>
                <w:rFonts w:ascii="Times New Roman" w:hAnsi="Times New Roman" w:cs="Times New Roman"/>
                <w:b w:val="0"/>
                <w:sz w:val="24"/>
                <w:szCs w:val="24"/>
              </w:rPr>
              <w:t>Viļakas nov.</w:t>
            </w:r>
          </w:p>
        </w:tc>
        <w:tc>
          <w:tcPr>
            <w:tcW w:w="2410" w:type="dxa"/>
          </w:tcPr>
          <w:p w:rsidR="009F3D80" w:rsidRPr="005761B1" w:rsidRDefault="009F3D80" w:rsidP="009F3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400</w:t>
            </w:r>
          </w:p>
        </w:tc>
        <w:tc>
          <w:tcPr>
            <w:tcW w:w="2268" w:type="dxa"/>
          </w:tcPr>
          <w:p w:rsidR="009F3D80" w:rsidRPr="005761B1" w:rsidRDefault="009F3D80" w:rsidP="009F3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959</w:t>
            </w:r>
          </w:p>
        </w:tc>
        <w:tc>
          <w:tcPr>
            <w:tcW w:w="1701" w:type="dxa"/>
          </w:tcPr>
          <w:p w:rsidR="009F3D80" w:rsidRPr="005761B1" w:rsidRDefault="009F3D80" w:rsidP="009F3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1843" w:type="dxa"/>
          </w:tcPr>
          <w:p w:rsidR="009F3D80" w:rsidRPr="005761B1" w:rsidRDefault="009F3D80" w:rsidP="009F3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2693" w:type="dxa"/>
          </w:tcPr>
          <w:p w:rsidR="009F3D80" w:rsidRPr="005761B1" w:rsidRDefault="009F3D80"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r>
      <w:tr w:rsidR="00591B1D"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591B1D" w:rsidRPr="00C9255E" w:rsidRDefault="00591B1D" w:rsidP="00591B1D">
            <w:pPr>
              <w:jc w:val="center"/>
              <w:rPr>
                <w:rFonts w:ascii="Times New Roman" w:hAnsi="Times New Roman" w:cs="Times New Roman"/>
                <w:b w:val="0"/>
                <w:sz w:val="24"/>
                <w:szCs w:val="24"/>
              </w:rPr>
            </w:pPr>
            <w:r w:rsidRPr="00C9255E">
              <w:rPr>
                <w:rFonts w:ascii="Times New Roman" w:hAnsi="Times New Roman" w:cs="Times New Roman"/>
                <w:b w:val="0"/>
                <w:sz w:val="24"/>
                <w:szCs w:val="24"/>
              </w:rPr>
              <w:t>Viļānu nov.</w:t>
            </w:r>
          </w:p>
        </w:tc>
        <w:tc>
          <w:tcPr>
            <w:tcW w:w="2410"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2250</w:t>
            </w:r>
          </w:p>
        </w:tc>
        <w:tc>
          <w:tcPr>
            <w:tcW w:w="2268"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3688</w:t>
            </w:r>
          </w:p>
        </w:tc>
        <w:tc>
          <w:tcPr>
            <w:tcW w:w="1701"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50</w:t>
            </w:r>
          </w:p>
        </w:tc>
        <w:tc>
          <w:tcPr>
            <w:tcW w:w="1843" w:type="dxa"/>
          </w:tcPr>
          <w:p w:rsidR="00591B1D" w:rsidRPr="005761B1" w:rsidRDefault="00591B1D" w:rsidP="00591B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412</w:t>
            </w:r>
          </w:p>
        </w:tc>
        <w:tc>
          <w:tcPr>
            <w:tcW w:w="2693" w:type="dxa"/>
          </w:tcPr>
          <w:p w:rsidR="00591B1D" w:rsidRPr="005761B1" w:rsidRDefault="00591B1D"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761B1">
              <w:rPr>
                <w:rFonts w:ascii="Times New Roman" w:hAnsi="Times New Roman" w:cs="Times New Roman"/>
                <w:sz w:val="18"/>
                <w:szCs w:val="18"/>
              </w:rPr>
              <w:t>RU 132, LT 54, BY 67, PL 49, DE 45, FR 27, UA 18</w:t>
            </w:r>
          </w:p>
        </w:tc>
      </w:tr>
      <w:tr w:rsidR="00DB5290" w:rsidRPr="00C9255E" w:rsidTr="00143059">
        <w:trPr>
          <w:trHeight w:val="435"/>
        </w:trPr>
        <w:tc>
          <w:tcPr>
            <w:cnfStyle w:val="001000000000" w:firstRow="0" w:lastRow="0" w:firstColumn="1" w:lastColumn="0" w:oddVBand="0" w:evenVBand="0" w:oddHBand="0" w:evenHBand="0" w:firstRowFirstColumn="0" w:firstRowLastColumn="0" w:lastRowFirstColumn="0" w:lastRowLastColumn="0"/>
            <w:tcW w:w="2518" w:type="dxa"/>
          </w:tcPr>
          <w:p w:rsidR="00DB5290" w:rsidRPr="00C9255E" w:rsidRDefault="00DB5290" w:rsidP="00346BCE">
            <w:pPr>
              <w:jc w:val="center"/>
              <w:rPr>
                <w:rFonts w:ascii="Times New Roman" w:hAnsi="Times New Roman" w:cs="Times New Roman"/>
                <w:b w:val="0"/>
                <w:sz w:val="24"/>
                <w:szCs w:val="24"/>
              </w:rPr>
            </w:pPr>
            <w:r w:rsidRPr="00C9255E">
              <w:rPr>
                <w:rFonts w:ascii="Times New Roman" w:hAnsi="Times New Roman" w:cs="Times New Roman"/>
                <w:b w:val="0"/>
                <w:sz w:val="24"/>
                <w:szCs w:val="24"/>
              </w:rPr>
              <w:t>Zilupes nov.</w:t>
            </w:r>
          </w:p>
        </w:tc>
        <w:tc>
          <w:tcPr>
            <w:tcW w:w="2410" w:type="dxa"/>
          </w:tcPr>
          <w:p w:rsidR="00DB5290" w:rsidRPr="005761B1" w:rsidRDefault="00FF02AE"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2268" w:type="dxa"/>
          </w:tcPr>
          <w:p w:rsidR="00DB5290" w:rsidRPr="005761B1" w:rsidRDefault="00FF02AE"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1701" w:type="dxa"/>
          </w:tcPr>
          <w:p w:rsidR="00DB5290" w:rsidRPr="005761B1" w:rsidRDefault="00FF02AE"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1843" w:type="dxa"/>
          </w:tcPr>
          <w:p w:rsidR="00DB5290" w:rsidRPr="005761B1" w:rsidRDefault="00FF02AE" w:rsidP="00016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c>
          <w:tcPr>
            <w:tcW w:w="2693" w:type="dxa"/>
          </w:tcPr>
          <w:p w:rsidR="00DB5290" w:rsidRPr="005761B1" w:rsidRDefault="00FF02AE"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761B1">
              <w:rPr>
                <w:rFonts w:ascii="Times New Roman" w:hAnsi="Times New Roman" w:cs="Times New Roman"/>
                <w:i/>
                <w:sz w:val="18"/>
                <w:szCs w:val="18"/>
              </w:rPr>
              <w:t>-</w:t>
            </w:r>
          </w:p>
        </w:tc>
      </w:tr>
      <w:tr w:rsidR="00601B11" w:rsidRPr="00C9255E" w:rsidTr="0014305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18" w:type="dxa"/>
          </w:tcPr>
          <w:p w:rsidR="00601B11" w:rsidRPr="00C9255E" w:rsidRDefault="00601B11" w:rsidP="00346BCE">
            <w:pPr>
              <w:jc w:val="center"/>
              <w:rPr>
                <w:rFonts w:ascii="Times New Roman" w:hAnsi="Times New Roman" w:cs="Times New Roman"/>
                <w:b w:val="0"/>
                <w:sz w:val="24"/>
                <w:szCs w:val="24"/>
              </w:rPr>
            </w:pPr>
            <w:r>
              <w:rPr>
                <w:rFonts w:ascii="Times New Roman" w:hAnsi="Times New Roman" w:cs="Times New Roman"/>
                <w:b w:val="0"/>
                <w:sz w:val="24"/>
                <w:szCs w:val="24"/>
              </w:rPr>
              <w:t>Kopā</w:t>
            </w:r>
          </w:p>
        </w:tc>
        <w:tc>
          <w:tcPr>
            <w:tcW w:w="2410" w:type="dxa"/>
          </w:tcPr>
          <w:p w:rsidR="00601B11" w:rsidRDefault="00601B11"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134634</w:t>
            </w:r>
          </w:p>
        </w:tc>
        <w:tc>
          <w:tcPr>
            <w:tcW w:w="2268" w:type="dxa"/>
          </w:tcPr>
          <w:p w:rsidR="00601B11" w:rsidRDefault="00601B11"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160484</w:t>
            </w:r>
          </w:p>
        </w:tc>
        <w:tc>
          <w:tcPr>
            <w:tcW w:w="1701" w:type="dxa"/>
          </w:tcPr>
          <w:p w:rsidR="00601B11" w:rsidRDefault="00601B11"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39038</w:t>
            </w:r>
          </w:p>
        </w:tc>
        <w:tc>
          <w:tcPr>
            <w:tcW w:w="1843" w:type="dxa"/>
          </w:tcPr>
          <w:p w:rsidR="00601B11" w:rsidRDefault="00601B11"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46305</w:t>
            </w:r>
          </w:p>
        </w:tc>
        <w:tc>
          <w:tcPr>
            <w:tcW w:w="2693" w:type="dxa"/>
          </w:tcPr>
          <w:p w:rsidR="00601B11" w:rsidRDefault="00601B11" w:rsidP="00016F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bl>
    <w:p w:rsidR="00F93F24" w:rsidRPr="00C9255E" w:rsidRDefault="00F93F24" w:rsidP="00016FD8">
      <w:pPr>
        <w:jc w:val="center"/>
        <w:rPr>
          <w:rFonts w:ascii="Times New Roman" w:hAnsi="Times New Roman" w:cs="Times New Roman"/>
          <w:b/>
          <w:sz w:val="24"/>
          <w:szCs w:val="24"/>
        </w:rPr>
      </w:pPr>
    </w:p>
    <w:p w:rsidR="00C9255E" w:rsidRPr="00C9255E" w:rsidRDefault="00C9255E" w:rsidP="00C9255E">
      <w:pPr>
        <w:jc w:val="both"/>
        <w:rPr>
          <w:rFonts w:ascii="Times New Roman" w:hAnsi="Times New Roman" w:cs="Times New Roman"/>
          <w:b/>
          <w:sz w:val="24"/>
          <w:szCs w:val="24"/>
        </w:rPr>
      </w:pPr>
    </w:p>
    <w:p w:rsidR="00C9255E" w:rsidRDefault="0003570E" w:rsidP="00C9255E">
      <w:pPr>
        <w:jc w:val="both"/>
        <w:rPr>
          <w:rFonts w:ascii="Times New Roman" w:hAnsi="Times New Roman" w:cs="Times New Roman"/>
          <w:b/>
          <w:sz w:val="24"/>
          <w:szCs w:val="24"/>
        </w:rPr>
      </w:pPr>
      <w:r>
        <w:rPr>
          <w:rFonts w:ascii="Times New Roman" w:hAnsi="Times New Roman" w:cs="Times New Roman"/>
          <w:b/>
          <w:sz w:val="24"/>
          <w:szCs w:val="24"/>
        </w:rPr>
        <w:t xml:space="preserve">Ārzemju un iekšzemes tūristu attiecība 2014. gadā sastāda </w:t>
      </w:r>
    </w:p>
    <w:p w:rsidR="0003570E" w:rsidRDefault="0003570E" w:rsidP="00C9255E">
      <w:pPr>
        <w:jc w:val="both"/>
        <w:rPr>
          <w:rFonts w:ascii="Times New Roman" w:hAnsi="Times New Roman" w:cs="Times New Roman"/>
          <w:b/>
          <w:sz w:val="24"/>
          <w:szCs w:val="24"/>
        </w:rPr>
      </w:pPr>
      <w:r>
        <w:rPr>
          <w:rFonts w:ascii="Times New Roman" w:hAnsi="Times New Roman" w:cs="Times New Roman"/>
          <w:b/>
          <w:sz w:val="24"/>
          <w:szCs w:val="24"/>
        </w:rPr>
        <w:t>71% - iekšzemes tūristi</w:t>
      </w:r>
    </w:p>
    <w:p w:rsidR="0003570E" w:rsidRDefault="00333BE4" w:rsidP="00C9255E">
      <w:pPr>
        <w:jc w:val="both"/>
        <w:rPr>
          <w:rFonts w:ascii="Times New Roman" w:hAnsi="Times New Roman" w:cs="Times New Roman"/>
          <w:b/>
          <w:sz w:val="24"/>
          <w:szCs w:val="24"/>
        </w:rPr>
      </w:pPr>
      <w:r>
        <w:rPr>
          <w:rFonts w:ascii="Times New Roman" w:hAnsi="Times New Roman" w:cs="Times New Roman"/>
          <w:b/>
          <w:sz w:val="24"/>
          <w:szCs w:val="24"/>
        </w:rPr>
        <w:t>29% - ārvalstu</w:t>
      </w:r>
      <w:r w:rsidR="0003570E">
        <w:rPr>
          <w:rFonts w:ascii="Times New Roman" w:hAnsi="Times New Roman" w:cs="Times New Roman"/>
          <w:b/>
          <w:sz w:val="24"/>
          <w:szCs w:val="24"/>
        </w:rPr>
        <w:t xml:space="preserve"> tūristi</w:t>
      </w:r>
    </w:p>
    <w:p w:rsidR="0003570E" w:rsidRDefault="0003570E" w:rsidP="00C9255E">
      <w:pPr>
        <w:jc w:val="both"/>
        <w:rPr>
          <w:rFonts w:ascii="Times New Roman" w:hAnsi="Times New Roman" w:cs="Times New Roman"/>
          <w:b/>
          <w:sz w:val="24"/>
          <w:szCs w:val="24"/>
        </w:rPr>
      </w:pPr>
    </w:p>
    <w:p w:rsidR="0003570E" w:rsidRDefault="0003570E" w:rsidP="00C9255E">
      <w:pPr>
        <w:jc w:val="both"/>
        <w:rPr>
          <w:rFonts w:ascii="Times New Roman" w:hAnsi="Times New Roman" w:cs="Times New Roman"/>
          <w:b/>
          <w:sz w:val="24"/>
          <w:szCs w:val="24"/>
        </w:rPr>
      </w:pPr>
      <w:r>
        <w:rPr>
          <w:rFonts w:ascii="Times New Roman" w:hAnsi="Times New Roman" w:cs="Times New Roman"/>
          <w:b/>
          <w:sz w:val="24"/>
          <w:szCs w:val="24"/>
        </w:rPr>
        <w:t>Lielākie ārzemju tirgi:</w:t>
      </w:r>
    </w:p>
    <w:p w:rsidR="0003570E" w:rsidRDefault="0003570E" w:rsidP="0003570E">
      <w:pPr>
        <w:pStyle w:val="ListParagraph"/>
        <w:numPr>
          <w:ilvl w:val="0"/>
          <w:numId w:val="3"/>
        </w:numPr>
        <w:jc w:val="both"/>
        <w:rPr>
          <w:b/>
        </w:rPr>
      </w:pPr>
      <w:r>
        <w:rPr>
          <w:b/>
        </w:rPr>
        <w:t>Krievija</w:t>
      </w:r>
    </w:p>
    <w:p w:rsidR="0003570E" w:rsidRDefault="0003570E" w:rsidP="0003570E">
      <w:pPr>
        <w:pStyle w:val="ListParagraph"/>
        <w:numPr>
          <w:ilvl w:val="0"/>
          <w:numId w:val="3"/>
        </w:numPr>
        <w:jc w:val="both"/>
        <w:rPr>
          <w:b/>
        </w:rPr>
      </w:pPr>
      <w:r>
        <w:rPr>
          <w:b/>
        </w:rPr>
        <w:t>Lietuva</w:t>
      </w:r>
    </w:p>
    <w:p w:rsidR="0003570E" w:rsidRDefault="0003570E" w:rsidP="0003570E">
      <w:pPr>
        <w:pStyle w:val="ListParagraph"/>
        <w:numPr>
          <w:ilvl w:val="0"/>
          <w:numId w:val="3"/>
        </w:numPr>
        <w:jc w:val="both"/>
        <w:rPr>
          <w:b/>
        </w:rPr>
      </w:pPr>
      <w:r>
        <w:rPr>
          <w:b/>
        </w:rPr>
        <w:t>Vācija</w:t>
      </w:r>
    </w:p>
    <w:p w:rsidR="0003570E" w:rsidRDefault="0003570E" w:rsidP="0003570E">
      <w:pPr>
        <w:pStyle w:val="ListParagraph"/>
        <w:numPr>
          <w:ilvl w:val="0"/>
          <w:numId w:val="3"/>
        </w:numPr>
        <w:jc w:val="both"/>
        <w:rPr>
          <w:b/>
        </w:rPr>
      </w:pPr>
      <w:r>
        <w:rPr>
          <w:b/>
        </w:rPr>
        <w:t>Polija</w:t>
      </w:r>
    </w:p>
    <w:p w:rsidR="0003570E" w:rsidRDefault="0003570E" w:rsidP="0003570E">
      <w:pPr>
        <w:pStyle w:val="ListParagraph"/>
        <w:jc w:val="both"/>
        <w:rPr>
          <w:b/>
        </w:rPr>
      </w:pPr>
    </w:p>
    <w:p w:rsidR="0003570E" w:rsidRPr="0003570E" w:rsidRDefault="0003570E" w:rsidP="0003570E">
      <w:pPr>
        <w:pStyle w:val="ListParagraph"/>
        <w:jc w:val="both"/>
        <w:rPr>
          <w:b/>
        </w:rPr>
      </w:pPr>
      <w:r>
        <w:rPr>
          <w:b/>
        </w:rPr>
        <w:t>Manāms pieaugums: Nīderlande, Baltkrievija, Lielbritānija</w:t>
      </w:r>
    </w:p>
    <w:p w:rsidR="00C9255E" w:rsidRPr="00C9255E" w:rsidRDefault="00C9255E" w:rsidP="00C9255E">
      <w:pPr>
        <w:jc w:val="both"/>
        <w:rPr>
          <w:rFonts w:ascii="Times New Roman" w:hAnsi="Times New Roman" w:cs="Times New Roman"/>
          <w:b/>
          <w:sz w:val="24"/>
          <w:szCs w:val="24"/>
        </w:rPr>
      </w:pPr>
    </w:p>
    <w:p w:rsidR="00C04B11" w:rsidRDefault="00C04B11" w:rsidP="00C9255E">
      <w:pPr>
        <w:jc w:val="both"/>
        <w:rPr>
          <w:rFonts w:ascii="Times New Roman" w:hAnsi="Times New Roman" w:cs="Times New Roman"/>
          <w:b/>
          <w:sz w:val="28"/>
          <w:szCs w:val="28"/>
        </w:rPr>
      </w:pPr>
    </w:p>
    <w:p w:rsidR="00C9255E" w:rsidRPr="00C9255E" w:rsidRDefault="00C9255E" w:rsidP="00C9255E">
      <w:pPr>
        <w:jc w:val="both"/>
        <w:rPr>
          <w:rFonts w:ascii="Times New Roman" w:hAnsi="Times New Roman" w:cs="Times New Roman"/>
          <w:b/>
          <w:sz w:val="28"/>
          <w:szCs w:val="28"/>
        </w:rPr>
      </w:pPr>
      <w:r w:rsidRPr="00C9255E">
        <w:rPr>
          <w:rFonts w:ascii="Times New Roman" w:hAnsi="Times New Roman" w:cs="Times New Roman"/>
          <w:b/>
          <w:sz w:val="28"/>
          <w:szCs w:val="28"/>
        </w:rPr>
        <w:lastRenderedPageBreak/>
        <w:t>Tūrisma informācijas centros/pie tūrisma organizatora apkalpoto cilvēku skaits 2014.gada 1.janvāris – 31.oktobris. Salīdzinājums ar 2013.gada šādu pašu laika periodu.</w:t>
      </w:r>
      <w:r w:rsidR="00FB20FD">
        <w:rPr>
          <w:rFonts w:ascii="Times New Roman" w:hAnsi="Times New Roman" w:cs="Times New Roman"/>
          <w:b/>
          <w:sz w:val="28"/>
          <w:szCs w:val="28"/>
        </w:rPr>
        <w:t>*</w:t>
      </w:r>
    </w:p>
    <w:tbl>
      <w:tblPr>
        <w:tblStyle w:val="MediumGrid1-Accent5"/>
        <w:tblW w:w="0" w:type="auto"/>
        <w:tblLook w:val="05A0" w:firstRow="1" w:lastRow="0" w:firstColumn="1" w:lastColumn="1" w:noHBand="0" w:noVBand="1"/>
      </w:tblPr>
      <w:tblGrid>
        <w:gridCol w:w="2265"/>
        <w:gridCol w:w="1644"/>
        <w:gridCol w:w="1560"/>
        <w:gridCol w:w="1559"/>
        <w:gridCol w:w="1843"/>
        <w:gridCol w:w="2409"/>
        <w:gridCol w:w="2475"/>
      </w:tblGrid>
      <w:tr w:rsidR="00C9255E" w:rsidRPr="00C9255E" w:rsidTr="00346BC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265" w:type="dxa"/>
            <w:vMerge w:val="restart"/>
          </w:tcPr>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ab/>
            </w:r>
            <w:r w:rsidRPr="00C04B11">
              <w:rPr>
                <w:rFonts w:ascii="Times New Roman" w:hAnsi="Times New Roman" w:cs="Times New Roman"/>
                <w:sz w:val="20"/>
                <w:szCs w:val="20"/>
              </w:rPr>
              <w:tab/>
            </w:r>
            <w:r w:rsidRPr="00C04B11">
              <w:rPr>
                <w:rFonts w:ascii="Times New Roman" w:hAnsi="Times New Roman" w:cs="Times New Roman"/>
                <w:sz w:val="20"/>
                <w:szCs w:val="20"/>
              </w:rPr>
              <w:tab/>
            </w:r>
          </w:p>
          <w:p w:rsidR="00C9255E" w:rsidRPr="00C04B11" w:rsidRDefault="00C9255E" w:rsidP="00C9255E">
            <w:pPr>
              <w:spacing w:after="160" w:line="259" w:lineRule="auto"/>
              <w:jc w:val="both"/>
              <w:rPr>
                <w:rFonts w:ascii="Times New Roman" w:hAnsi="Times New Roman" w:cs="Times New Roman"/>
                <w:sz w:val="20"/>
                <w:szCs w:val="20"/>
              </w:rPr>
            </w:pPr>
          </w:p>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TIC/tūrisma organizators</w:t>
            </w:r>
          </w:p>
        </w:tc>
        <w:tc>
          <w:tcPr>
            <w:cnfStyle w:val="000100000000" w:firstRow="0" w:lastRow="0" w:firstColumn="0" w:lastColumn="1" w:oddVBand="0" w:evenVBand="0" w:oddHBand="0" w:evenHBand="0" w:firstRowFirstColumn="0" w:firstRowLastColumn="0" w:lastRowFirstColumn="0" w:lastRowLastColumn="0"/>
            <w:tcW w:w="11490" w:type="dxa"/>
            <w:gridSpan w:val="6"/>
          </w:tcPr>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Apkalpotās personas</w:t>
            </w:r>
          </w:p>
        </w:tc>
      </w:tr>
      <w:tr w:rsidR="00C9255E"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vMerge/>
          </w:tcPr>
          <w:p w:rsidR="00C9255E" w:rsidRPr="00C04B11" w:rsidRDefault="00C9255E" w:rsidP="00C9255E">
            <w:pPr>
              <w:spacing w:after="160" w:line="259" w:lineRule="auto"/>
              <w:jc w:val="both"/>
              <w:rPr>
                <w:rFonts w:ascii="Times New Roman" w:hAnsi="Times New Roman" w:cs="Times New Roman"/>
                <w:sz w:val="20"/>
                <w:szCs w:val="20"/>
              </w:rPr>
            </w:pPr>
          </w:p>
        </w:tc>
        <w:tc>
          <w:tcPr>
            <w:tcW w:w="1644" w:type="dxa"/>
          </w:tcPr>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2013</w:t>
            </w:r>
          </w:p>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Iekšzemes tūristi</w:t>
            </w:r>
          </w:p>
        </w:tc>
        <w:tc>
          <w:tcPr>
            <w:tcW w:w="1560" w:type="dxa"/>
          </w:tcPr>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2013</w:t>
            </w:r>
          </w:p>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Ārvalstu tūristi</w:t>
            </w:r>
          </w:p>
        </w:tc>
        <w:tc>
          <w:tcPr>
            <w:tcW w:w="1559" w:type="dxa"/>
          </w:tcPr>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2014</w:t>
            </w:r>
          </w:p>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Iekšzemes tūristi</w:t>
            </w:r>
          </w:p>
        </w:tc>
        <w:tc>
          <w:tcPr>
            <w:tcW w:w="1843" w:type="dxa"/>
          </w:tcPr>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2014</w:t>
            </w:r>
          </w:p>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Ārvalstu tūristi</w:t>
            </w:r>
          </w:p>
        </w:tc>
        <w:tc>
          <w:tcPr>
            <w:tcW w:w="2409" w:type="dxa"/>
          </w:tcPr>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2013</w:t>
            </w:r>
          </w:p>
          <w:p w:rsidR="00C9255E" w:rsidRPr="00C04B11" w:rsidRDefault="00C9255E" w:rsidP="00C925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04B11">
              <w:rPr>
                <w:rFonts w:ascii="Times New Roman" w:hAnsi="Times New Roman" w:cs="Times New Roman"/>
                <w:b/>
                <w:sz w:val="20"/>
                <w:szCs w:val="20"/>
              </w:rPr>
              <w:t>Lielākie ārvalstu tirgi  TOP 10 (norādīt apkalpoto skaitu)</w:t>
            </w:r>
          </w:p>
        </w:tc>
        <w:tc>
          <w:tcPr>
            <w:cnfStyle w:val="000100000000" w:firstRow="0" w:lastRow="0" w:firstColumn="0" w:lastColumn="1" w:oddVBand="0" w:evenVBand="0" w:oddHBand="0" w:evenHBand="0" w:firstRowFirstColumn="0" w:firstRowLastColumn="0" w:lastRowFirstColumn="0" w:lastRowLastColumn="0"/>
            <w:tcW w:w="2475" w:type="dxa"/>
          </w:tcPr>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2014</w:t>
            </w:r>
          </w:p>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Lielākie ārvalstu tirgi TOP 10 (norādīt apkalpoto skaitu)</w:t>
            </w:r>
          </w:p>
        </w:tc>
      </w:tr>
      <w:tr w:rsidR="00A81149"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A81149" w:rsidRPr="00C04B11" w:rsidRDefault="00A81149" w:rsidP="00A81149">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Aglona</w:t>
            </w:r>
          </w:p>
        </w:tc>
        <w:tc>
          <w:tcPr>
            <w:tcW w:w="1644" w:type="dxa"/>
          </w:tcPr>
          <w:p w:rsidR="00A81149" w:rsidRPr="00C04B11" w:rsidRDefault="00A81149" w:rsidP="00C04B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5494</w:t>
            </w:r>
          </w:p>
        </w:tc>
        <w:tc>
          <w:tcPr>
            <w:tcW w:w="1560" w:type="dxa"/>
          </w:tcPr>
          <w:p w:rsidR="00A81149" w:rsidRPr="00C04B11" w:rsidRDefault="00A81149" w:rsidP="00C04B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715</w:t>
            </w:r>
          </w:p>
        </w:tc>
        <w:tc>
          <w:tcPr>
            <w:tcW w:w="1559" w:type="dxa"/>
          </w:tcPr>
          <w:p w:rsidR="00A81149" w:rsidRPr="00C04B11" w:rsidRDefault="00A81149" w:rsidP="00C04B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5910</w:t>
            </w:r>
          </w:p>
        </w:tc>
        <w:tc>
          <w:tcPr>
            <w:tcW w:w="1843" w:type="dxa"/>
          </w:tcPr>
          <w:p w:rsidR="00A81149" w:rsidRPr="00C04B11" w:rsidRDefault="00A81149" w:rsidP="00C04B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1029</w:t>
            </w:r>
          </w:p>
        </w:tc>
        <w:tc>
          <w:tcPr>
            <w:tcW w:w="2409" w:type="dxa"/>
          </w:tcPr>
          <w:p w:rsidR="00A81149" w:rsidRPr="00C04B11" w:rsidRDefault="00A81149"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Krievija</w:t>
            </w:r>
            <w:r w:rsidR="00C04B11">
              <w:rPr>
                <w:rFonts w:ascii="Times New Roman" w:hAnsi="Times New Roman" w:cs="Times New Roman"/>
                <w:sz w:val="20"/>
                <w:szCs w:val="20"/>
              </w:rPr>
              <w:t>, Baltkrievija, Lietuva, Igaunija,</w:t>
            </w:r>
            <w:r w:rsidRPr="00C04B11">
              <w:rPr>
                <w:rFonts w:ascii="Times New Roman" w:hAnsi="Times New Roman" w:cs="Times New Roman"/>
                <w:sz w:val="20"/>
                <w:szCs w:val="20"/>
              </w:rPr>
              <w:t>Vācija</w:t>
            </w:r>
          </w:p>
        </w:tc>
        <w:tc>
          <w:tcPr>
            <w:cnfStyle w:val="000100000000" w:firstRow="0" w:lastRow="0" w:firstColumn="0" w:lastColumn="1" w:oddVBand="0" w:evenVBand="0" w:oddHBand="0" w:evenHBand="0" w:firstRowFirstColumn="0" w:firstRowLastColumn="0" w:lastRowFirstColumn="0" w:lastRowLastColumn="0"/>
            <w:tcW w:w="2475" w:type="dxa"/>
          </w:tcPr>
          <w:p w:rsidR="00A81149" w:rsidRPr="00C04B11" w:rsidRDefault="00A81149" w:rsidP="00C04B11">
            <w:pPr>
              <w:rPr>
                <w:rFonts w:ascii="Times New Roman" w:hAnsi="Times New Roman" w:cs="Times New Roman"/>
                <w:b w:val="0"/>
                <w:sz w:val="20"/>
                <w:szCs w:val="20"/>
              </w:rPr>
            </w:pPr>
            <w:r w:rsidRPr="00C04B11">
              <w:rPr>
                <w:rFonts w:ascii="Times New Roman" w:hAnsi="Times New Roman" w:cs="Times New Roman"/>
                <w:b w:val="0"/>
                <w:bCs w:val="0"/>
                <w:sz w:val="20"/>
                <w:szCs w:val="20"/>
              </w:rPr>
              <w:t>Krievija- 227</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Baltkrievija- 156</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Lietuva- 135</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Igaunija- 140</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Zviedrija- 112</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Polija- 102</w:t>
            </w:r>
            <w:bookmarkStart w:id="1" w:name="__DdeLink__6775_1246880018"/>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Vācija</w:t>
            </w:r>
            <w:bookmarkEnd w:id="1"/>
            <w:r w:rsidRPr="00C04B11">
              <w:rPr>
                <w:rFonts w:ascii="Times New Roman" w:hAnsi="Times New Roman" w:cs="Times New Roman"/>
                <w:b w:val="0"/>
                <w:bCs w:val="0"/>
                <w:sz w:val="20"/>
                <w:szCs w:val="20"/>
              </w:rPr>
              <w:t>- 44</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Kalifornija- 30</w:t>
            </w:r>
            <w:r w:rsidR="00C04B11">
              <w:rPr>
                <w:rFonts w:ascii="Times New Roman" w:hAnsi="Times New Roman" w:cs="Times New Roman"/>
                <w:b w:val="0"/>
                <w:sz w:val="20"/>
                <w:szCs w:val="20"/>
              </w:rPr>
              <w:t xml:space="preserve">, </w:t>
            </w:r>
            <w:r w:rsidRPr="00C04B11">
              <w:rPr>
                <w:rFonts w:ascii="Times New Roman" w:hAnsi="Times New Roman" w:cs="Times New Roman"/>
                <w:b w:val="0"/>
                <w:bCs w:val="0"/>
                <w:sz w:val="20"/>
                <w:szCs w:val="20"/>
              </w:rPr>
              <w:t>Dānija- 27</w:t>
            </w:r>
          </w:p>
          <w:p w:rsidR="00A81149" w:rsidRPr="00C04B11" w:rsidRDefault="00A81149" w:rsidP="00C04B11">
            <w:pPr>
              <w:rPr>
                <w:rFonts w:ascii="Times New Roman" w:hAnsi="Times New Roman" w:cs="Times New Roman"/>
                <w:b w:val="0"/>
                <w:sz w:val="20"/>
                <w:szCs w:val="20"/>
              </w:rPr>
            </w:pPr>
            <w:r w:rsidRPr="00C04B11">
              <w:rPr>
                <w:rFonts w:ascii="Times New Roman" w:hAnsi="Times New Roman" w:cs="Times New Roman"/>
                <w:b w:val="0"/>
                <w:bCs w:val="0"/>
                <w:sz w:val="20"/>
                <w:szCs w:val="20"/>
              </w:rPr>
              <w:t>Portugāle- 25</w:t>
            </w:r>
          </w:p>
        </w:tc>
      </w:tr>
      <w:tr w:rsidR="004442FD"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4442FD" w:rsidRPr="00C04B11" w:rsidRDefault="004442FD" w:rsidP="004442FD">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Balvi</w:t>
            </w:r>
          </w:p>
        </w:tc>
        <w:tc>
          <w:tcPr>
            <w:tcW w:w="1644" w:type="dxa"/>
          </w:tcPr>
          <w:p w:rsidR="004442FD" w:rsidRPr="00C04B11" w:rsidRDefault="004442FD" w:rsidP="00C04B11">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C04B11">
              <w:rPr>
                <w:rFonts w:ascii="Times New Roman" w:eastAsia="Times New Roman" w:hAnsi="Times New Roman" w:cs="Times New Roman"/>
                <w:bCs/>
                <w:sz w:val="20"/>
                <w:szCs w:val="20"/>
              </w:rPr>
              <w:t>274</w:t>
            </w:r>
          </w:p>
        </w:tc>
        <w:tc>
          <w:tcPr>
            <w:tcW w:w="1560" w:type="dxa"/>
          </w:tcPr>
          <w:p w:rsidR="004442FD" w:rsidRPr="00C04B11" w:rsidRDefault="004442FD" w:rsidP="00C04B11">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C04B11">
              <w:rPr>
                <w:rFonts w:ascii="Times New Roman" w:eastAsia="Times New Roman" w:hAnsi="Times New Roman" w:cs="Times New Roman"/>
                <w:bCs/>
                <w:sz w:val="20"/>
                <w:szCs w:val="20"/>
              </w:rPr>
              <w:t>14</w:t>
            </w:r>
          </w:p>
        </w:tc>
        <w:tc>
          <w:tcPr>
            <w:tcW w:w="1559" w:type="dxa"/>
          </w:tcPr>
          <w:p w:rsidR="004442FD" w:rsidRPr="00C04B11" w:rsidRDefault="004442FD" w:rsidP="00C04B11">
            <w:pPr>
              <w:keepNext/>
              <w:keepLine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C04B11">
              <w:rPr>
                <w:rFonts w:ascii="Times New Roman" w:eastAsia="Times New Roman" w:hAnsi="Times New Roman" w:cs="Times New Roman"/>
                <w:bCs/>
                <w:sz w:val="20"/>
                <w:szCs w:val="20"/>
              </w:rPr>
              <w:t>364</w:t>
            </w:r>
          </w:p>
        </w:tc>
        <w:tc>
          <w:tcPr>
            <w:tcW w:w="1843" w:type="dxa"/>
          </w:tcPr>
          <w:p w:rsidR="004442FD" w:rsidRPr="00C04B11" w:rsidRDefault="004442FD" w:rsidP="00C04B1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42</w:t>
            </w:r>
          </w:p>
        </w:tc>
        <w:tc>
          <w:tcPr>
            <w:tcW w:w="2409" w:type="dxa"/>
          </w:tcPr>
          <w:p w:rsidR="004442FD" w:rsidRPr="00C04B11" w:rsidRDefault="004442FD" w:rsidP="00C04B11">
            <w:pPr>
              <w:keepNext/>
              <w:keepLines/>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04B11">
              <w:rPr>
                <w:rFonts w:ascii="Times New Roman" w:eastAsia="Times New Roman" w:hAnsi="Times New Roman" w:cs="Times New Roman"/>
                <w:sz w:val="20"/>
                <w:szCs w:val="20"/>
              </w:rPr>
              <w:t>Igaunija 4, Lietuva 4, Austrālija 3, Somija 2, Vācija 2, Krievija 2</w:t>
            </w:r>
          </w:p>
        </w:tc>
        <w:tc>
          <w:tcPr>
            <w:cnfStyle w:val="000100000000" w:firstRow="0" w:lastRow="0" w:firstColumn="0" w:lastColumn="1" w:oddVBand="0" w:evenVBand="0" w:oddHBand="0" w:evenHBand="0" w:firstRowFirstColumn="0" w:firstRowLastColumn="0" w:lastRowFirstColumn="0" w:lastRowLastColumn="0"/>
            <w:tcW w:w="2475" w:type="dxa"/>
          </w:tcPr>
          <w:p w:rsidR="004442FD" w:rsidRPr="00C04B11" w:rsidRDefault="004442FD" w:rsidP="00C04B11">
            <w:pPr>
              <w:snapToGrid w:val="0"/>
              <w:rPr>
                <w:rFonts w:ascii="Times New Roman" w:hAnsi="Times New Roman" w:cs="Times New Roman"/>
                <w:b w:val="0"/>
                <w:bCs w:val="0"/>
                <w:sz w:val="20"/>
                <w:szCs w:val="20"/>
              </w:rPr>
            </w:pPr>
            <w:r w:rsidRPr="00C04B11">
              <w:rPr>
                <w:rFonts w:ascii="Times New Roman" w:hAnsi="Times New Roman" w:cs="Times New Roman"/>
                <w:b w:val="0"/>
                <w:bCs w:val="0"/>
                <w:sz w:val="20"/>
                <w:szCs w:val="20"/>
              </w:rPr>
              <w:t>Igaunija 22, Vācija7, Nīderlande 2, Šveice 2, Norvēģija 2, Austrālija 2, Francija 1, Krievija 1, Dānija 1, Somija 1</w:t>
            </w:r>
          </w:p>
        </w:tc>
      </w:tr>
      <w:tr w:rsidR="00A81149"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A81149" w:rsidRPr="00C04B11" w:rsidRDefault="00A81149" w:rsidP="00A81149">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Cibla</w:t>
            </w:r>
          </w:p>
        </w:tc>
        <w:tc>
          <w:tcPr>
            <w:tcW w:w="1644" w:type="dxa"/>
            <w:vAlign w:val="center"/>
          </w:tcPr>
          <w:p w:rsidR="00A81149" w:rsidRPr="00C04B11" w:rsidRDefault="00A81149" w:rsidP="00C04B11">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lv-LV"/>
              </w:rPr>
            </w:pPr>
            <w:r w:rsidRPr="00C04B11">
              <w:rPr>
                <w:rFonts w:ascii="Times New Roman" w:eastAsia="Times New Roman" w:hAnsi="Times New Roman" w:cs="Times New Roman"/>
                <w:bCs/>
                <w:sz w:val="20"/>
                <w:szCs w:val="20"/>
                <w:lang w:eastAsia="lv-LV"/>
              </w:rPr>
              <w:t>1200</w:t>
            </w:r>
          </w:p>
        </w:tc>
        <w:tc>
          <w:tcPr>
            <w:tcW w:w="1560" w:type="dxa"/>
            <w:vAlign w:val="center"/>
          </w:tcPr>
          <w:p w:rsidR="00A81149" w:rsidRPr="00C04B11" w:rsidRDefault="00A81149" w:rsidP="00C04B11">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lv-LV"/>
              </w:rPr>
            </w:pPr>
            <w:r w:rsidRPr="00C04B11">
              <w:rPr>
                <w:rFonts w:ascii="Times New Roman" w:eastAsia="Times New Roman" w:hAnsi="Times New Roman" w:cs="Times New Roman"/>
                <w:bCs/>
                <w:sz w:val="20"/>
                <w:szCs w:val="20"/>
                <w:lang w:eastAsia="lv-LV"/>
              </w:rPr>
              <w:t>22</w:t>
            </w:r>
          </w:p>
        </w:tc>
        <w:tc>
          <w:tcPr>
            <w:tcW w:w="1559" w:type="dxa"/>
            <w:vAlign w:val="center"/>
          </w:tcPr>
          <w:p w:rsidR="00A81149" w:rsidRPr="00C04B11" w:rsidRDefault="00A81149" w:rsidP="00C04B11">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lv-LV"/>
              </w:rPr>
            </w:pPr>
            <w:r w:rsidRPr="00C04B11">
              <w:rPr>
                <w:rFonts w:ascii="Times New Roman" w:eastAsia="Times New Roman" w:hAnsi="Times New Roman" w:cs="Times New Roman"/>
                <w:bCs/>
                <w:sz w:val="20"/>
                <w:szCs w:val="20"/>
                <w:lang w:eastAsia="lv-LV"/>
              </w:rPr>
              <w:t>1043</w:t>
            </w:r>
          </w:p>
        </w:tc>
        <w:tc>
          <w:tcPr>
            <w:tcW w:w="1843" w:type="dxa"/>
            <w:vAlign w:val="center"/>
          </w:tcPr>
          <w:p w:rsidR="00A81149" w:rsidRPr="00C04B11" w:rsidRDefault="00A81149" w:rsidP="00C04B11">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lv-LV"/>
              </w:rPr>
            </w:pPr>
            <w:r w:rsidRPr="00C04B11">
              <w:rPr>
                <w:rFonts w:ascii="Times New Roman" w:eastAsia="Times New Roman" w:hAnsi="Times New Roman" w:cs="Times New Roman"/>
                <w:bCs/>
                <w:sz w:val="20"/>
                <w:szCs w:val="20"/>
                <w:lang w:eastAsia="lv-LV"/>
              </w:rPr>
              <w:t>24</w:t>
            </w:r>
          </w:p>
        </w:tc>
        <w:tc>
          <w:tcPr>
            <w:tcW w:w="2409" w:type="dxa"/>
            <w:vAlign w:val="center"/>
          </w:tcPr>
          <w:p w:rsidR="00A81149" w:rsidRPr="00C04B11" w:rsidRDefault="00A81149" w:rsidP="00C04B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lang w:eastAsia="lv-LV"/>
              </w:rPr>
              <w:t>Krievija 7, Igaunija 7, Somija 3, Nīderlande 2,  Austrālija 2,  Francija 1</w:t>
            </w:r>
          </w:p>
        </w:tc>
        <w:tc>
          <w:tcPr>
            <w:cnfStyle w:val="000100000000" w:firstRow="0" w:lastRow="0" w:firstColumn="0" w:lastColumn="1" w:oddVBand="0" w:evenVBand="0" w:oddHBand="0" w:evenHBand="0" w:firstRowFirstColumn="0" w:firstRowLastColumn="0" w:lastRowFirstColumn="0" w:lastRowLastColumn="0"/>
            <w:tcW w:w="2475" w:type="dxa"/>
            <w:vAlign w:val="center"/>
          </w:tcPr>
          <w:p w:rsidR="00A81149" w:rsidRPr="00C04B11" w:rsidRDefault="00A81149" w:rsidP="00C04B11">
            <w:pPr>
              <w:rPr>
                <w:rFonts w:ascii="Times New Roman" w:hAnsi="Times New Roman" w:cs="Times New Roman"/>
                <w:b w:val="0"/>
                <w:bCs w:val="0"/>
                <w:sz w:val="20"/>
                <w:szCs w:val="20"/>
              </w:rPr>
            </w:pPr>
            <w:r w:rsidRPr="00C04B11">
              <w:rPr>
                <w:rFonts w:ascii="Times New Roman" w:hAnsi="Times New Roman" w:cs="Times New Roman"/>
                <w:b w:val="0"/>
                <w:bCs w:val="0"/>
                <w:sz w:val="20"/>
                <w:szCs w:val="20"/>
              </w:rPr>
              <w:t>10Lietuva, 3Vācija, 5Igaunija, 3Krievija, 1Francija, 1Panama, 1ASV</w:t>
            </w:r>
          </w:p>
        </w:tc>
      </w:tr>
      <w:tr w:rsidR="00A81149"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A81149" w:rsidRPr="00C04B11" w:rsidRDefault="00A81149" w:rsidP="00A81149">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Dagda</w:t>
            </w:r>
          </w:p>
        </w:tc>
        <w:tc>
          <w:tcPr>
            <w:tcW w:w="1644" w:type="dxa"/>
          </w:tcPr>
          <w:p w:rsidR="00A81149" w:rsidRPr="00C04B11" w:rsidRDefault="00A81149" w:rsidP="00C04B11">
            <w:pPr>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460</w:t>
            </w:r>
          </w:p>
        </w:tc>
        <w:tc>
          <w:tcPr>
            <w:tcW w:w="1560" w:type="dxa"/>
          </w:tcPr>
          <w:p w:rsidR="00A81149" w:rsidRPr="00C04B11" w:rsidRDefault="00A81149" w:rsidP="00C04B11">
            <w:pPr>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123</w:t>
            </w:r>
          </w:p>
        </w:tc>
        <w:tc>
          <w:tcPr>
            <w:tcW w:w="1559" w:type="dxa"/>
          </w:tcPr>
          <w:p w:rsidR="00A81149" w:rsidRPr="00C04B11" w:rsidRDefault="00A81149" w:rsidP="00C04B11">
            <w:pPr>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658</w:t>
            </w:r>
          </w:p>
        </w:tc>
        <w:tc>
          <w:tcPr>
            <w:tcW w:w="1843" w:type="dxa"/>
          </w:tcPr>
          <w:p w:rsidR="00A81149" w:rsidRPr="00C04B11" w:rsidRDefault="00A81149" w:rsidP="00C04B11">
            <w:pPr>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lv-LV"/>
              </w:rPr>
            </w:pPr>
            <w:r w:rsidRPr="00C04B11">
              <w:rPr>
                <w:rFonts w:ascii="Times New Roman" w:hAnsi="Times New Roman" w:cs="Times New Roman"/>
                <w:sz w:val="20"/>
                <w:szCs w:val="20"/>
              </w:rPr>
              <w:t>191</w:t>
            </w:r>
          </w:p>
        </w:tc>
        <w:tc>
          <w:tcPr>
            <w:tcW w:w="2409" w:type="dxa"/>
          </w:tcPr>
          <w:p w:rsidR="00A81149" w:rsidRPr="00C04B11" w:rsidRDefault="00A81149" w:rsidP="00C04B11">
            <w:pPr>
              <w:keepNext/>
              <w:keepLines/>
              <w:spacing w:line="1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lv-LV"/>
              </w:rPr>
            </w:pPr>
            <w:r w:rsidRPr="00C04B11">
              <w:rPr>
                <w:rFonts w:ascii="Times New Roman" w:eastAsia="Times New Roman" w:hAnsi="Times New Roman" w:cs="Times New Roman"/>
                <w:sz w:val="20"/>
                <w:szCs w:val="20"/>
                <w:lang w:eastAsia="lv-LV"/>
              </w:rPr>
              <w:t>Krievija 45, Igaunija 20, Lietuva 15, Lielbritānija 12, Vācija 11, Francija 10, Itālija 9, Dānija 1</w:t>
            </w:r>
          </w:p>
        </w:tc>
        <w:tc>
          <w:tcPr>
            <w:cnfStyle w:val="000100000000" w:firstRow="0" w:lastRow="0" w:firstColumn="0" w:lastColumn="1" w:oddVBand="0" w:evenVBand="0" w:oddHBand="0" w:evenHBand="0" w:firstRowFirstColumn="0" w:firstRowLastColumn="0" w:lastRowFirstColumn="0" w:lastRowLastColumn="0"/>
            <w:tcW w:w="2475" w:type="dxa"/>
          </w:tcPr>
          <w:p w:rsidR="00A81149" w:rsidRPr="00C04B11" w:rsidRDefault="00A81149" w:rsidP="00C04B11">
            <w:pPr>
              <w:keepNext/>
              <w:keepLines/>
              <w:spacing w:line="100" w:lineRule="atLeast"/>
              <w:rPr>
                <w:rFonts w:ascii="Times New Roman" w:hAnsi="Times New Roman" w:cs="Times New Roman"/>
                <w:b w:val="0"/>
                <w:sz w:val="20"/>
                <w:szCs w:val="20"/>
              </w:rPr>
            </w:pPr>
            <w:r w:rsidRPr="00C04B11">
              <w:rPr>
                <w:rFonts w:ascii="Times New Roman" w:eastAsia="Times New Roman" w:hAnsi="Times New Roman" w:cs="Times New Roman"/>
                <w:b w:val="0"/>
                <w:sz w:val="20"/>
                <w:szCs w:val="20"/>
                <w:lang w:eastAsia="lv-LV"/>
              </w:rPr>
              <w:t>Krievija 55, Igaunija 30, Lietuva 35, Vācija 41, Polija 10, Izraēla 9, Īrija 11</w:t>
            </w:r>
          </w:p>
        </w:tc>
      </w:tr>
      <w:tr w:rsidR="00FE741D"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FE741D" w:rsidRPr="00C04B11" w:rsidRDefault="00FE741D" w:rsidP="00FE741D">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Daugavpils</w:t>
            </w:r>
          </w:p>
        </w:tc>
        <w:tc>
          <w:tcPr>
            <w:tcW w:w="1644" w:type="dxa"/>
          </w:tcPr>
          <w:p w:rsidR="00FE741D" w:rsidRPr="00C04B11" w:rsidRDefault="00FE741D"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26 696</w:t>
            </w:r>
          </w:p>
        </w:tc>
        <w:tc>
          <w:tcPr>
            <w:tcW w:w="1560" w:type="dxa"/>
          </w:tcPr>
          <w:p w:rsidR="00FE741D" w:rsidRPr="00C04B11" w:rsidRDefault="00FE741D"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15 316</w:t>
            </w:r>
          </w:p>
        </w:tc>
        <w:tc>
          <w:tcPr>
            <w:tcW w:w="1559" w:type="dxa"/>
          </w:tcPr>
          <w:p w:rsidR="00FE741D" w:rsidRPr="00C04B11" w:rsidRDefault="00FE741D"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25 235</w:t>
            </w:r>
          </w:p>
        </w:tc>
        <w:tc>
          <w:tcPr>
            <w:tcW w:w="1843" w:type="dxa"/>
          </w:tcPr>
          <w:p w:rsidR="00FE741D" w:rsidRPr="00C04B11" w:rsidRDefault="00FE741D"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11 109</w:t>
            </w:r>
          </w:p>
        </w:tc>
        <w:tc>
          <w:tcPr>
            <w:tcW w:w="2409" w:type="dxa"/>
          </w:tcPr>
          <w:p w:rsidR="00FE741D" w:rsidRPr="00C04B11" w:rsidRDefault="00FE741D" w:rsidP="00C04B1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lang w:eastAsia="lv-LV"/>
              </w:rPr>
              <w:t>Krievija 5243, Lietuva 3652, Polija 1283, Zviedrija 1180, Vācija 1131, Baltkrievija 819, Lielbritānija 486, Igaunija 409, Francija 146, Beļģija 142</w:t>
            </w:r>
          </w:p>
        </w:tc>
        <w:tc>
          <w:tcPr>
            <w:cnfStyle w:val="000100000000" w:firstRow="0" w:lastRow="0" w:firstColumn="0" w:lastColumn="1" w:oddVBand="0" w:evenVBand="0" w:oddHBand="0" w:evenHBand="0" w:firstRowFirstColumn="0" w:firstRowLastColumn="0" w:lastRowFirstColumn="0" w:lastRowLastColumn="0"/>
            <w:tcW w:w="2475" w:type="dxa"/>
          </w:tcPr>
          <w:p w:rsidR="00FE741D" w:rsidRPr="00C04B11" w:rsidRDefault="00FE741D" w:rsidP="00C04B11">
            <w:pPr>
              <w:rPr>
                <w:rFonts w:ascii="Times New Roman" w:hAnsi="Times New Roman" w:cs="Times New Roman"/>
                <w:b w:val="0"/>
                <w:sz w:val="20"/>
                <w:szCs w:val="20"/>
              </w:rPr>
            </w:pPr>
            <w:r w:rsidRPr="00C04B11">
              <w:rPr>
                <w:rFonts w:ascii="Times New Roman" w:hAnsi="Times New Roman" w:cs="Times New Roman"/>
                <w:b w:val="0"/>
                <w:sz w:val="20"/>
                <w:szCs w:val="20"/>
              </w:rPr>
              <w:t>Krievija</w:t>
            </w:r>
            <w:r w:rsidRPr="00C04B11">
              <w:rPr>
                <w:rFonts w:ascii="Times New Roman" w:hAnsi="Times New Roman" w:cs="Times New Roman"/>
                <w:b w:val="0"/>
                <w:sz w:val="20"/>
                <w:szCs w:val="20"/>
              </w:rPr>
              <w:tab/>
              <w:t>2696,</w:t>
            </w:r>
            <w:r w:rsidR="00C04B11">
              <w:rPr>
                <w:rFonts w:ascii="Times New Roman" w:hAnsi="Times New Roman" w:cs="Times New Roman"/>
                <w:b w:val="0"/>
                <w:sz w:val="20"/>
                <w:szCs w:val="20"/>
              </w:rPr>
              <w:t xml:space="preserve"> Lietuva </w:t>
            </w:r>
            <w:r w:rsidRPr="00C04B11">
              <w:rPr>
                <w:rFonts w:ascii="Times New Roman" w:hAnsi="Times New Roman" w:cs="Times New Roman"/>
                <w:b w:val="0"/>
                <w:sz w:val="20"/>
                <w:szCs w:val="20"/>
              </w:rPr>
              <w:t>2695,</w:t>
            </w:r>
            <w:r w:rsidR="00C04B11">
              <w:rPr>
                <w:rFonts w:ascii="Times New Roman" w:hAnsi="Times New Roman" w:cs="Times New Roman"/>
                <w:b w:val="0"/>
                <w:sz w:val="20"/>
                <w:szCs w:val="20"/>
              </w:rPr>
              <w:t xml:space="preserve"> Vācija  </w:t>
            </w:r>
            <w:r w:rsidRPr="00C04B11">
              <w:rPr>
                <w:rFonts w:ascii="Times New Roman" w:hAnsi="Times New Roman" w:cs="Times New Roman"/>
                <w:b w:val="0"/>
                <w:sz w:val="20"/>
                <w:szCs w:val="20"/>
              </w:rPr>
              <w:t>1545,</w:t>
            </w:r>
            <w:r w:rsidR="00C04B11">
              <w:rPr>
                <w:rFonts w:ascii="Times New Roman" w:hAnsi="Times New Roman" w:cs="Times New Roman"/>
                <w:b w:val="0"/>
                <w:sz w:val="20"/>
                <w:szCs w:val="20"/>
              </w:rPr>
              <w:t xml:space="preserve"> Polija  </w:t>
            </w:r>
            <w:r w:rsidRPr="00C04B11">
              <w:rPr>
                <w:rFonts w:ascii="Times New Roman" w:hAnsi="Times New Roman" w:cs="Times New Roman"/>
                <w:b w:val="0"/>
                <w:sz w:val="20"/>
                <w:szCs w:val="20"/>
              </w:rPr>
              <w:t>991,</w:t>
            </w:r>
            <w:r w:rsidR="00C04B11">
              <w:rPr>
                <w:rFonts w:ascii="Times New Roman" w:hAnsi="Times New Roman" w:cs="Times New Roman"/>
                <w:b w:val="0"/>
                <w:sz w:val="20"/>
                <w:szCs w:val="20"/>
              </w:rPr>
              <w:t xml:space="preserve"> </w:t>
            </w:r>
            <w:r w:rsidRPr="00C04B11">
              <w:rPr>
                <w:rFonts w:ascii="Times New Roman" w:hAnsi="Times New Roman" w:cs="Times New Roman"/>
                <w:b w:val="0"/>
                <w:sz w:val="20"/>
                <w:szCs w:val="20"/>
              </w:rPr>
              <w:t>Baltkrievija 712,</w:t>
            </w:r>
            <w:r w:rsidR="00C04B11">
              <w:rPr>
                <w:rFonts w:ascii="Times New Roman" w:hAnsi="Times New Roman" w:cs="Times New Roman"/>
                <w:b w:val="0"/>
                <w:sz w:val="20"/>
                <w:szCs w:val="20"/>
              </w:rPr>
              <w:t xml:space="preserve"> </w:t>
            </w:r>
            <w:r w:rsidRPr="00C04B11">
              <w:rPr>
                <w:rFonts w:ascii="Times New Roman" w:hAnsi="Times New Roman" w:cs="Times New Roman"/>
                <w:b w:val="0"/>
                <w:sz w:val="20"/>
                <w:szCs w:val="20"/>
              </w:rPr>
              <w:t>Lielbritānija 628,</w:t>
            </w:r>
            <w:r w:rsidR="00C04B11">
              <w:rPr>
                <w:rFonts w:ascii="Times New Roman" w:hAnsi="Times New Roman" w:cs="Times New Roman"/>
                <w:b w:val="0"/>
                <w:sz w:val="20"/>
                <w:szCs w:val="20"/>
              </w:rPr>
              <w:t xml:space="preserve"> </w:t>
            </w:r>
            <w:r w:rsidRPr="00C04B11">
              <w:rPr>
                <w:rFonts w:ascii="Times New Roman" w:hAnsi="Times New Roman" w:cs="Times New Roman"/>
                <w:b w:val="0"/>
                <w:sz w:val="20"/>
                <w:szCs w:val="20"/>
              </w:rPr>
              <w:t>Zviedrija 331,</w:t>
            </w:r>
            <w:r w:rsidR="00C04B11">
              <w:rPr>
                <w:rFonts w:ascii="Times New Roman" w:hAnsi="Times New Roman" w:cs="Times New Roman"/>
                <w:b w:val="0"/>
                <w:sz w:val="20"/>
                <w:szCs w:val="20"/>
              </w:rPr>
              <w:t xml:space="preserve"> </w:t>
            </w:r>
            <w:r w:rsidRPr="00C04B11">
              <w:rPr>
                <w:rFonts w:ascii="Times New Roman" w:hAnsi="Times New Roman" w:cs="Times New Roman"/>
                <w:b w:val="0"/>
                <w:sz w:val="20"/>
                <w:szCs w:val="20"/>
              </w:rPr>
              <w:t>ASV 271,</w:t>
            </w:r>
            <w:r w:rsidR="00C04B11">
              <w:rPr>
                <w:rFonts w:ascii="Times New Roman" w:hAnsi="Times New Roman" w:cs="Times New Roman"/>
                <w:b w:val="0"/>
                <w:sz w:val="20"/>
                <w:szCs w:val="20"/>
              </w:rPr>
              <w:t xml:space="preserve"> </w:t>
            </w:r>
            <w:r w:rsidRPr="00C04B11">
              <w:rPr>
                <w:rFonts w:ascii="Times New Roman" w:hAnsi="Times New Roman" w:cs="Times New Roman"/>
                <w:b w:val="0"/>
                <w:sz w:val="20"/>
                <w:szCs w:val="20"/>
              </w:rPr>
              <w:t>Nīderlande 246,</w:t>
            </w:r>
            <w:r w:rsidR="00C04B11">
              <w:rPr>
                <w:rFonts w:ascii="Times New Roman" w:hAnsi="Times New Roman" w:cs="Times New Roman"/>
                <w:b w:val="0"/>
                <w:sz w:val="20"/>
                <w:szCs w:val="20"/>
              </w:rPr>
              <w:t xml:space="preserve"> Igaunija  </w:t>
            </w:r>
            <w:r w:rsidRPr="00C04B11">
              <w:rPr>
                <w:rFonts w:ascii="Times New Roman" w:hAnsi="Times New Roman" w:cs="Times New Roman"/>
                <w:b w:val="0"/>
                <w:sz w:val="20"/>
                <w:szCs w:val="20"/>
              </w:rPr>
              <w:t>218</w:t>
            </w:r>
            <w:r w:rsidR="00C04B11">
              <w:rPr>
                <w:rFonts w:ascii="Times New Roman" w:hAnsi="Times New Roman" w:cs="Times New Roman"/>
                <w:b w:val="0"/>
                <w:sz w:val="20"/>
                <w:szCs w:val="20"/>
              </w:rPr>
              <w:t xml:space="preserve">, Francija 154, Somija 141, Itālija 98, Norvēģija 66, </w:t>
            </w:r>
            <w:r w:rsidRPr="00C04B11">
              <w:rPr>
                <w:rFonts w:ascii="Times New Roman" w:hAnsi="Times New Roman" w:cs="Times New Roman"/>
                <w:b w:val="0"/>
                <w:sz w:val="20"/>
                <w:szCs w:val="20"/>
              </w:rPr>
              <w:t>Če</w:t>
            </w:r>
            <w:r w:rsidR="00C04B11">
              <w:rPr>
                <w:rFonts w:ascii="Times New Roman" w:hAnsi="Times New Roman" w:cs="Times New Roman"/>
                <w:b w:val="0"/>
                <w:sz w:val="20"/>
                <w:szCs w:val="20"/>
              </w:rPr>
              <w:t xml:space="preserve">hija 36, </w:t>
            </w:r>
            <w:r w:rsidRPr="00C04B11">
              <w:rPr>
                <w:rFonts w:ascii="Times New Roman" w:hAnsi="Times New Roman" w:cs="Times New Roman"/>
                <w:b w:val="0"/>
                <w:sz w:val="20"/>
                <w:szCs w:val="20"/>
              </w:rPr>
              <w:t>Spānija 24,</w:t>
            </w:r>
          </w:p>
          <w:p w:rsidR="00FE741D" w:rsidRPr="00C04B11" w:rsidRDefault="00C04B11" w:rsidP="00C04B11">
            <w:pPr>
              <w:rPr>
                <w:rFonts w:ascii="Times New Roman" w:hAnsi="Times New Roman" w:cs="Times New Roman"/>
                <w:b w:val="0"/>
                <w:sz w:val="20"/>
                <w:szCs w:val="20"/>
              </w:rPr>
            </w:pPr>
            <w:r>
              <w:rPr>
                <w:rFonts w:ascii="Times New Roman" w:hAnsi="Times New Roman" w:cs="Times New Roman"/>
                <w:b w:val="0"/>
                <w:sz w:val="20"/>
                <w:szCs w:val="20"/>
              </w:rPr>
              <w:t>Kipra 23, Austrālija 20</w:t>
            </w:r>
          </w:p>
        </w:tc>
      </w:tr>
      <w:tr w:rsidR="00FE741D"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FE741D" w:rsidRPr="00C04B11" w:rsidRDefault="00FE741D" w:rsidP="00FE741D">
            <w:pPr>
              <w:jc w:val="both"/>
              <w:rPr>
                <w:rFonts w:ascii="Times New Roman" w:hAnsi="Times New Roman" w:cs="Times New Roman"/>
                <w:sz w:val="20"/>
                <w:szCs w:val="20"/>
              </w:rPr>
            </w:pPr>
            <w:r w:rsidRPr="00C04B11">
              <w:rPr>
                <w:rFonts w:ascii="Times New Roman" w:hAnsi="Times New Roman" w:cs="Times New Roman"/>
                <w:sz w:val="20"/>
                <w:szCs w:val="20"/>
              </w:rPr>
              <w:t>Daugavpils cietokšņa kultūras informācijas centrs</w:t>
            </w:r>
          </w:p>
        </w:tc>
        <w:tc>
          <w:tcPr>
            <w:tcW w:w="1644" w:type="dxa"/>
          </w:tcPr>
          <w:p w:rsidR="00FE741D" w:rsidRPr="00C04B11" w:rsidRDefault="00FE74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rsidR="00FE741D" w:rsidRPr="00C04B11" w:rsidRDefault="00FE74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59" w:type="dxa"/>
          </w:tcPr>
          <w:p w:rsidR="00FE741D" w:rsidRPr="00C04B11" w:rsidRDefault="00FE74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21153</w:t>
            </w:r>
          </w:p>
        </w:tc>
        <w:tc>
          <w:tcPr>
            <w:tcW w:w="1843" w:type="dxa"/>
          </w:tcPr>
          <w:p w:rsidR="00FE741D" w:rsidRPr="00C04B11" w:rsidRDefault="00FE74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3863</w:t>
            </w:r>
          </w:p>
        </w:tc>
        <w:tc>
          <w:tcPr>
            <w:tcW w:w="2409" w:type="dxa"/>
          </w:tcPr>
          <w:p w:rsidR="00FE741D" w:rsidRPr="00C04B11" w:rsidRDefault="00FE741D" w:rsidP="00C04B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lv-LV"/>
              </w:rPr>
            </w:pPr>
          </w:p>
        </w:tc>
        <w:tc>
          <w:tcPr>
            <w:cnfStyle w:val="000100000000" w:firstRow="0" w:lastRow="0" w:firstColumn="0" w:lastColumn="1" w:oddVBand="0" w:evenVBand="0" w:oddHBand="0" w:evenHBand="0" w:firstRowFirstColumn="0" w:firstRowLastColumn="0" w:lastRowFirstColumn="0" w:lastRowLastColumn="0"/>
            <w:tcW w:w="2475" w:type="dxa"/>
          </w:tcPr>
          <w:p w:rsidR="00FE741D" w:rsidRPr="00C04B11" w:rsidRDefault="00C04B11" w:rsidP="00C04B11">
            <w:pPr>
              <w:rPr>
                <w:rFonts w:ascii="Times New Roman" w:hAnsi="Times New Roman" w:cs="Times New Roman"/>
                <w:b w:val="0"/>
                <w:sz w:val="20"/>
                <w:szCs w:val="20"/>
              </w:rPr>
            </w:pPr>
            <w:r>
              <w:rPr>
                <w:rFonts w:ascii="Times New Roman" w:hAnsi="Times New Roman" w:cs="Times New Roman"/>
                <w:b w:val="0"/>
                <w:sz w:val="20"/>
                <w:szCs w:val="20"/>
              </w:rPr>
              <w:t xml:space="preserve">Krievija 687, Lietuva 518, Baltkrievija 302, Vācija 216, Lielbritānija 176, ASV 158, Polija 124, Igaunija 93, Ukraina 80, Francija 60, </w:t>
            </w:r>
            <w:r w:rsidR="00FE741D" w:rsidRPr="00C04B11">
              <w:rPr>
                <w:rFonts w:ascii="Times New Roman" w:hAnsi="Times New Roman" w:cs="Times New Roman"/>
                <w:b w:val="0"/>
                <w:sz w:val="20"/>
                <w:szCs w:val="20"/>
              </w:rPr>
              <w:t>Zviedrija 48</w:t>
            </w:r>
            <w:r>
              <w:rPr>
                <w:rFonts w:ascii="Times New Roman" w:hAnsi="Times New Roman" w:cs="Times New Roman"/>
                <w:b w:val="0"/>
                <w:sz w:val="20"/>
                <w:szCs w:val="20"/>
              </w:rPr>
              <w:t xml:space="preserve">, </w:t>
            </w:r>
            <w:r w:rsidR="00FE741D" w:rsidRPr="00C04B11">
              <w:rPr>
                <w:rFonts w:ascii="Times New Roman" w:hAnsi="Times New Roman" w:cs="Times New Roman"/>
                <w:b w:val="0"/>
                <w:sz w:val="20"/>
                <w:szCs w:val="20"/>
              </w:rPr>
              <w:t>Īrija 41</w:t>
            </w:r>
            <w:r>
              <w:rPr>
                <w:rFonts w:ascii="Times New Roman" w:hAnsi="Times New Roman" w:cs="Times New Roman"/>
                <w:b w:val="0"/>
                <w:sz w:val="20"/>
                <w:szCs w:val="20"/>
              </w:rPr>
              <w:t xml:space="preserve">, </w:t>
            </w:r>
            <w:r>
              <w:rPr>
                <w:rFonts w:ascii="Times New Roman" w:hAnsi="Times New Roman" w:cs="Times New Roman"/>
                <w:b w:val="0"/>
                <w:sz w:val="20"/>
                <w:szCs w:val="20"/>
              </w:rPr>
              <w:lastRenderedPageBreak/>
              <w:t xml:space="preserve">Izraēla 36, Somija 35, Nīderlande 32, Gruzija 28, Ķīna 25, Itālija 24, </w:t>
            </w:r>
            <w:r w:rsidR="00FE741D" w:rsidRPr="00C04B11">
              <w:rPr>
                <w:rFonts w:ascii="Times New Roman" w:hAnsi="Times New Roman" w:cs="Times New Roman"/>
                <w:b w:val="0"/>
                <w:sz w:val="20"/>
                <w:szCs w:val="20"/>
              </w:rPr>
              <w:t>Norvēģija 23</w:t>
            </w:r>
          </w:p>
        </w:tc>
      </w:tr>
      <w:tr w:rsidR="00597997"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597997" w:rsidRPr="00C04B11" w:rsidRDefault="00597997" w:rsidP="00597997">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lastRenderedPageBreak/>
              <w:t>Kārsava</w:t>
            </w:r>
          </w:p>
        </w:tc>
        <w:tc>
          <w:tcPr>
            <w:tcW w:w="1644" w:type="dxa"/>
          </w:tcPr>
          <w:p w:rsidR="00597997" w:rsidRPr="00C04B11" w:rsidRDefault="00597997"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205</w:t>
            </w:r>
          </w:p>
        </w:tc>
        <w:tc>
          <w:tcPr>
            <w:tcW w:w="1560" w:type="dxa"/>
          </w:tcPr>
          <w:p w:rsidR="00597997" w:rsidRPr="00C04B11" w:rsidRDefault="00597997"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43</w:t>
            </w:r>
          </w:p>
        </w:tc>
        <w:tc>
          <w:tcPr>
            <w:tcW w:w="1559" w:type="dxa"/>
          </w:tcPr>
          <w:p w:rsidR="00597997" w:rsidRPr="00C04B11" w:rsidRDefault="00597997"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196</w:t>
            </w:r>
          </w:p>
        </w:tc>
        <w:tc>
          <w:tcPr>
            <w:tcW w:w="1843" w:type="dxa"/>
          </w:tcPr>
          <w:p w:rsidR="00597997" w:rsidRPr="00C04B11" w:rsidRDefault="00597997"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100</w:t>
            </w:r>
          </w:p>
        </w:tc>
        <w:tc>
          <w:tcPr>
            <w:tcW w:w="2409" w:type="dxa"/>
          </w:tcPr>
          <w:p w:rsidR="00597997" w:rsidRPr="00C04B11" w:rsidRDefault="00597997" w:rsidP="00C04B1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Krievija (15), Baltkrievija (6), Lietuva (8), Zviedrija (4), Igaunija (4), Austrija (4), Francija (2)</w:t>
            </w:r>
          </w:p>
        </w:tc>
        <w:tc>
          <w:tcPr>
            <w:cnfStyle w:val="000100000000" w:firstRow="0" w:lastRow="0" w:firstColumn="0" w:lastColumn="1" w:oddVBand="0" w:evenVBand="0" w:oddHBand="0" w:evenHBand="0" w:firstRowFirstColumn="0" w:firstRowLastColumn="0" w:lastRowFirstColumn="0" w:lastRowLastColumn="0"/>
            <w:tcW w:w="2475" w:type="dxa"/>
          </w:tcPr>
          <w:p w:rsidR="00597997" w:rsidRPr="00C04B11" w:rsidRDefault="00597997" w:rsidP="00C04B11">
            <w:pPr>
              <w:spacing w:after="160" w:line="259" w:lineRule="auto"/>
              <w:rPr>
                <w:rFonts w:ascii="Times New Roman" w:hAnsi="Times New Roman" w:cs="Times New Roman"/>
                <w:b w:val="0"/>
                <w:sz w:val="20"/>
                <w:szCs w:val="20"/>
              </w:rPr>
            </w:pPr>
            <w:r w:rsidRPr="00C04B11">
              <w:rPr>
                <w:rFonts w:ascii="Times New Roman" w:hAnsi="Times New Roman" w:cs="Times New Roman"/>
                <w:b w:val="0"/>
                <w:sz w:val="20"/>
                <w:szCs w:val="20"/>
              </w:rPr>
              <w:t>Krievija (64), Baltkrievija (13), Vācija (11), Izraēla (4), Polija (3), Zviedrija (2</w:t>
            </w:r>
            <w:r w:rsidR="0064130C">
              <w:rPr>
                <w:rFonts w:ascii="Times New Roman" w:hAnsi="Times New Roman" w:cs="Times New Roman"/>
                <w:b w:val="0"/>
                <w:sz w:val="20"/>
                <w:szCs w:val="20"/>
              </w:rPr>
              <w:t xml:space="preserve">), </w:t>
            </w:r>
            <w:r w:rsidRPr="00C04B11">
              <w:rPr>
                <w:rFonts w:ascii="Times New Roman" w:hAnsi="Times New Roman" w:cs="Times New Roman"/>
                <w:b w:val="0"/>
                <w:sz w:val="20"/>
                <w:szCs w:val="20"/>
              </w:rPr>
              <w:t>Lietuva (1)</w:t>
            </w:r>
            <w:r w:rsidR="0064130C">
              <w:rPr>
                <w:rFonts w:ascii="Times New Roman" w:hAnsi="Times New Roman" w:cs="Times New Roman"/>
                <w:b w:val="0"/>
                <w:sz w:val="20"/>
                <w:szCs w:val="20"/>
              </w:rPr>
              <w:t xml:space="preserve">, </w:t>
            </w:r>
            <w:r w:rsidRPr="00C04B11">
              <w:rPr>
                <w:rFonts w:ascii="Times New Roman" w:hAnsi="Times New Roman" w:cs="Times New Roman"/>
                <w:b w:val="0"/>
                <w:sz w:val="20"/>
                <w:szCs w:val="20"/>
              </w:rPr>
              <w:t>Igaunija (1),                Dānija (1)</w:t>
            </w:r>
          </w:p>
        </w:tc>
      </w:tr>
      <w:tr w:rsidR="00E07CC5"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E07CC5" w:rsidRPr="00C04B11" w:rsidRDefault="00E07CC5" w:rsidP="00E07CC5">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Krāslava</w:t>
            </w:r>
          </w:p>
        </w:tc>
        <w:tc>
          <w:tcPr>
            <w:tcW w:w="1644" w:type="dxa"/>
          </w:tcPr>
          <w:p w:rsidR="00E07CC5" w:rsidRPr="00C04B11" w:rsidRDefault="00E07CC5" w:rsidP="00C04B1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740</w:t>
            </w:r>
          </w:p>
        </w:tc>
        <w:tc>
          <w:tcPr>
            <w:tcW w:w="1560" w:type="dxa"/>
          </w:tcPr>
          <w:p w:rsidR="00E07CC5" w:rsidRPr="00C04B11" w:rsidRDefault="00E07CC5" w:rsidP="00C04B1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116</w:t>
            </w:r>
          </w:p>
        </w:tc>
        <w:tc>
          <w:tcPr>
            <w:tcW w:w="1559" w:type="dxa"/>
          </w:tcPr>
          <w:p w:rsidR="00E07CC5" w:rsidRPr="00C04B11" w:rsidRDefault="00E07CC5" w:rsidP="00C04B1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bCs/>
                <w:sz w:val="20"/>
                <w:szCs w:val="20"/>
              </w:rPr>
              <w:t>1456</w:t>
            </w:r>
          </w:p>
        </w:tc>
        <w:tc>
          <w:tcPr>
            <w:tcW w:w="1843" w:type="dxa"/>
          </w:tcPr>
          <w:p w:rsidR="00E07CC5" w:rsidRPr="00C04B11" w:rsidRDefault="00E07CC5" w:rsidP="00C04B1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bCs/>
                <w:sz w:val="20"/>
                <w:szCs w:val="20"/>
              </w:rPr>
              <w:t>269</w:t>
            </w:r>
          </w:p>
        </w:tc>
        <w:tc>
          <w:tcPr>
            <w:tcW w:w="2409" w:type="dxa"/>
          </w:tcPr>
          <w:p w:rsidR="00E07CC5" w:rsidRPr="00C04B11" w:rsidRDefault="00E07CC5" w:rsidP="00C04B1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Krievija-23, Vācija-24, Lietuva -31, Igaunija – 18, Anglija – 6, Spānija – 4, Francija – 3, Baltkrievija – 2, Somija-2, Argentīna-1</w:t>
            </w:r>
          </w:p>
        </w:tc>
        <w:tc>
          <w:tcPr>
            <w:cnfStyle w:val="000100000000" w:firstRow="0" w:lastRow="0" w:firstColumn="0" w:lastColumn="1" w:oddVBand="0" w:evenVBand="0" w:oddHBand="0" w:evenHBand="0" w:firstRowFirstColumn="0" w:firstRowLastColumn="0" w:lastRowFirstColumn="0" w:lastRowLastColumn="0"/>
            <w:tcW w:w="2475" w:type="dxa"/>
          </w:tcPr>
          <w:p w:rsidR="00E07CC5" w:rsidRPr="00C04B11" w:rsidRDefault="0064130C" w:rsidP="00C04B11">
            <w:pPr>
              <w:rPr>
                <w:rFonts w:ascii="Times New Roman" w:hAnsi="Times New Roman" w:cs="Times New Roman"/>
                <w:b w:val="0"/>
                <w:sz w:val="20"/>
                <w:szCs w:val="20"/>
              </w:rPr>
            </w:pPr>
            <w:r>
              <w:rPr>
                <w:rFonts w:ascii="Times New Roman" w:hAnsi="Times New Roman" w:cs="Times New Roman"/>
                <w:b w:val="0"/>
                <w:sz w:val="20"/>
                <w:szCs w:val="20"/>
              </w:rPr>
              <w:t xml:space="preserve">LT – 64, RUS – 51, Francija – 42, DE – 35, BY- 7, Slovākija – 5, EST – 5, Šveice – 4, </w:t>
            </w:r>
            <w:r w:rsidR="00E07CC5" w:rsidRPr="00C04B11">
              <w:rPr>
                <w:rFonts w:ascii="Times New Roman" w:hAnsi="Times New Roman" w:cs="Times New Roman"/>
                <w:b w:val="0"/>
                <w:sz w:val="20"/>
                <w:szCs w:val="20"/>
              </w:rPr>
              <w:t>ENG – 4</w:t>
            </w:r>
          </w:p>
          <w:p w:rsidR="00E07CC5" w:rsidRPr="00C04B11" w:rsidRDefault="00E07CC5" w:rsidP="00C04B11">
            <w:pPr>
              <w:rPr>
                <w:rFonts w:ascii="Times New Roman" w:hAnsi="Times New Roman" w:cs="Times New Roman"/>
                <w:b w:val="0"/>
                <w:sz w:val="20"/>
                <w:szCs w:val="20"/>
              </w:rPr>
            </w:pPr>
            <w:r w:rsidRPr="00C04B11">
              <w:rPr>
                <w:rFonts w:ascii="Times New Roman" w:hAnsi="Times New Roman" w:cs="Times New Roman"/>
                <w:b w:val="0"/>
                <w:sz w:val="20"/>
                <w:szCs w:val="20"/>
              </w:rPr>
              <w:t>Polija - 3</w:t>
            </w:r>
          </w:p>
        </w:tc>
      </w:tr>
      <w:tr w:rsidR="00597997"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597997" w:rsidRPr="00C04B11" w:rsidRDefault="00597997" w:rsidP="00597997">
            <w:pPr>
              <w:jc w:val="both"/>
              <w:rPr>
                <w:rFonts w:ascii="Times New Roman" w:hAnsi="Times New Roman" w:cs="Times New Roman"/>
                <w:sz w:val="20"/>
                <w:szCs w:val="20"/>
              </w:rPr>
            </w:pPr>
            <w:r w:rsidRPr="00C04B11">
              <w:rPr>
                <w:rFonts w:ascii="Times New Roman" w:hAnsi="Times New Roman" w:cs="Times New Roman"/>
                <w:sz w:val="20"/>
                <w:szCs w:val="20"/>
              </w:rPr>
              <w:t>Līvāni</w:t>
            </w:r>
          </w:p>
        </w:tc>
        <w:tc>
          <w:tcPr>
            <w:tcW w:w="1644" w:type="dxa"/>
          </w:tcPr>
          <w:p w:rsidR="00597997" w:rsidRPr="00C04B11" w:rsidRDefault="00597997" w:rsidP="00C04B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rPr>
              <w:t>13 281</w:t>
            </w:r>
          </w:p>
        </w:tc>
        <w:tc>
          <w:tcPr>
            <w:tcW w:w="1560" w:type="dxa"/>
          </w:tcPr>
          <w:p w:rsidR="00597997" w:rsidRPr="00C04B11" w:rsidRDefault="00597997" w:rsidP="00C04B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rPr>
              <w:t>596</w:t>
            </w:r>
          </w:p>
        </w:tc>
        <w:tc>
          <w:tcPr>
            <w:tcW w:w="1559" w:type="dxa"/>
          </w:tcPr>
          <w:p w:rsidR="00597997" w:rsidRPr="00C04B11" w:rsidRDefault="00597997" w:rsidP="00C04B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4B11">
              <w:rPr>
                <w:rFonts w:ascii="Times New Roman" w:eastAsia="Calibri" w:hAnsi="Times New Roman" w:cs="Times New Roman"/>
                <w:sz w:val="20"/>
                <w:szCs w:val="20"/>
              </w:rPr>
              <w:t>9738</w:t>
            </w:r>
          </w:p>
        </w:tc>
        <w:tc>
          <w:tcPr>
            <w:tcW w:w="1843" w:type="dxa"/>
          </w:tcPr>
          <w:p w:rsidR="00597997" w:rsidRPr="00C04B11" w:rsidRDefault="00597997" w:rsidP="00C04B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4B11">
              <w:rPr>
                <w:rFonts w:ascii="Times New Roman" w:eastAsia="Calibri" w:hAnsi="Times New Roman" w:cs="Times New Roman"/>
                <w:sz w:val="20"/>
                <w:szCs w:val="20"/>
              </w:rPr>
              <w:t>323</w:t>
            </w:r>
          </w:p>
        </w:tc>
        <w:tc>
          <w:tcPr>
            <w:tcW w:w="2409" w:type="dxa"/>
          </w:tcPr>
          <w:p w:rsidR="00597997" w:rsidRPr="00C04B11" w:rsidRDefault="00597997" w:rsidP="00C04B11">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rPr>
              <w:t>Lietuva 130, Igaunija 73, Baltkrievija 106, Vācija 59, Krievija 52, Polija 50, Dānija 33</w:t>
            </w:r>
          </w:p>
        </w:tc>
        <w:tc>
          <w:tcPr>
            <w:cnfStyle w:val="000100000000" w:firstRow="0" w:lastRow="0" w:firstColumn="0" w:lastColumn="1" w:oddVBand="0" w:evenVBand="0" w:oddHBand="0" w:evenHBand="0" w:firstRowFirstColumn="0" w:firstRowLastColumn="0" w:lastRowFirstColumn="0" w:lastRowLastColumn="0"/>
            <w:tcW w:w="2475" w:type="dxa"/>
          </w:tcPr>
          <w:p w:rsidR="00597997" w:rsidRPr="00C04B11" w:rsidRDefault="00597997" w:rsidP="00C04B11">
            <w:pPr>
              <w:spacing w:after="200" w:line="276" w:lineRule="auto"/>
              <w:rPr>
                <w:rFonts w:ascii="Times New Roman" w:eastAsia="Calibri" w:hAnsi="Times New Roman" w:cs="Times New Roman"/>
                <w:b w:val="0"/>
                <w:sz w:val="20"/>
                <w:szCs w:val="20"/>
              </w:rPr>
            </w:pPr>
            <w:r w:rsidRPr="00C04B11">
              <w:rPr>
                <w:rFonts w:ascii="Times New Roman" w:eastAsia="Calibri" w:hAnsi="Times New Roman" w:cs="Times New Roman"/>
                <w:b w:val="0"/>
                <w:sz w:val="20"/>
                <w:szCs w:val="20"/>
              </w:rPr>
              <w:t>Krievija 41, Baltkrievija 40, Lietuva 38, Dānija 36, Somija 24, Krievija 22</w:t>
            </w:r>
          </w:p>
        </w:tc>
      </w:tr>
      <w:tr w:rsidR="00AE04B8"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AE04B8" w:rsidRPr="00C04B11" w:rsidRDefault="00AE04B8" w:rsidP="00AE04B8">
            <w:pPr>
              <w:jc w:val="both"/>
              <w:rPr>
                <w:rFonts w:ascii="Times New Roman" w:hAnsi="Times New Roman" w:cs="Times New Roman"/>
                <w:sz w:val="20"/>
                <w:szCs w:val="20"/>
              </w:rPr>
            </w:pPr>
            <w:r w:rsidRPr="00C04B11">
              <w:rPr>
                <w:rFonts w:ascii="Times New Roman" w:hAnsi="Times New Roman" w:cs="Times New Roman"/>
                <w:sz w:val="20"/>
                <w:szCs w:val="20"/>
              </w:rPr>
              <w:t>Ludza</w:t>
            </w:r>
          </w:p>
        </w:tc>
        <w:tc>
          <w:tcPr>
            <w:tcW w:w="1644" w:type="dxa"/>
          </w:tcPr>
          <w:p w:rsidR="00AE04B8" w:rsidRPr="00C04B11" w:rsidRDefault="00AE04B8"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2244</w:t>
            </w:r>
          </w:p>
        </w:tc>
        <w:tc>
          <w:tcPr>
            <w:tcW w:w="1560" w:type="dxa"/>
          </w:tcPr>
          <w:p w:rsidR="00AE04B8" w:rsidRPr="00C04B11" w:rsidRDefault="00AE04B8"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2675</w:t>
            </w:r>
          </w:p>
        </w:tc>
        <w:tc>
          <w:tcPr>
            <w:tcW w:w="1559" w:type="dxa"/>
          </w:tcPr>
          <w:p w:rsidR="00AE04B8" w:rsidRPr="00C04B11" w:rsidRDefault="00AE04B8"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535</w:t>
            </w:r>
          </w:p>
        </w:tc>
        <w:tc>
          <w:tcPr>
            <w:tcW w:w="1843" w:type="dxa"/>
          </w:tcPr>
          <w:p w:rsidR="00AE04B8" w:rsidRPr="00C04B11" w:rsidRDefault="00AE04B8"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895</w:t>
            </w:r>
          </w:p>
        </w:tc>
        <w:tc>
          <w:tcPr>
            <w:tcW w:w="2409" w:type="dxa"/>
          </w:tcPr>
          <w:p w:rsidR="00AE04B8" w:rsidRPr="00C04B11" w:rsidRDefault="00AE04B8"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C04B11">
              <w:rPr>
                <w:rFonts w:ascii="Times New Roman" w:hAnsi="Times New Roman" w:cs="Times New Roman"/>
                <w:i/>
                <w:sz w:val="20"/>
                <w:szCs w:val="20"/>
              </w:rPr>
              <w:t>Vācija, Lietuva, Krievija, Baltkrievija, Polija, Francija, Austrija, Lielbritānija, Zviedrija , Igaunija</w:t>
            </w:r>
          </w:p>
        </w:tc>
        <w:tc>
          <w:tcPr>
            <w:cnfStyle w:val="000100000000" w:firstRow="0" w:lastRow="0" w:firstColumn="0" w:lastColumn="1" w:oddVBand="0" w:evenVBand="0" w:oddHBand="0" w:evenHBand="0" w:firstRowFirstColumn="0" w:firstRowLastColumn="0" w:lastRowFirstColumn="0" w:lastRowLastColumn="0"/>
            <w:tcW w:w="2475" w:type="dxa"/>
          </w:tcPr>
          <w:p w:rsidR="00AE04B8" w:rsidRPr="00C04B11" w:rsidRDefault="00AE04B8" w:rsidP="00C04B11">
            <w:pPr>
              <w:rPr>
                <w:rFonts w:ascii="Times New Roman" w:hAnsi="Times New Roman" w:cs="Times New Roman"/>
                <w:b w:val="0"/>
                <w:sz w:val="20"/>
                <w:szCs w:val="20"/>
              </w:rPr>
            </w:pPr>
            <w:r w:rsidRPr="00C04B11">
              <w:rPr>
                <w:rFonts w:ascii="Times New Roman" w:hAnsi="Times New Roman" w:cs="Times New Roman"/>
                <w:b w:val="0"/>
                <w:i/>
                <w:sz w:val="20"/>
                <w:szCs w:val="20"/>
              </w:rPr>
              <w:t>Krievija, Vācija, Īrija, Lielbritānija, Lietuva, Baltkrievija, Polija, Nīderlande, Francija, Igaunija, Austrija</w:t>
            </w:r>
          </w:p>
        </w:tc>
      </w:tr>
      <w:tr w:rsidR="006D29BC"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6D29BC" w:rsidRPr="00C04B11" w:rsidRDefault="006D29BC" w:rsidP="006D29BC">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Preiļi</w:t>
            </w:r>
          </w:p>
        </w:tc>
        <w:tc>
          <w:tcPr>
            <w:tcW w:w="1644" w:type="dxa"/>
          </w:tcPr>
          <w:p w:rsidR="006D29BC" w:rsidRPr="00C04B11" w:rsidRDefault="006D29BC"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0" w:type="dxa"/>
          </w:tcPr>
          <w:p w:rsidR="006D29BC" w:rsidRPr="00C04B11" w:rsidRDefault="006D29BC"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59" w:type="dxa"/>
          </w:tcPr>
          <w:p w:rsidR="006D29BC" w:rsidRPr="00C04B11" w:rsidRDefault="006D29BC"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2289</w:t>
            </w:r>
          </w:p>
        </w:tc>
        <w:tc>
          <w:tcPr>
            <w:tcW w:w="1843" w:type="dxa"/>
          </w:tcPr>
          <w:p w:rsidR="006D29BC" w:rsidRPr="00C04B11" w:rsidRDefault="006D29BC"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107</w:t>
            </w:r>
          </w:p>
        </w:tc>
        <w:tc>
          <w:tcPr>
            <w:tcW w:w="2409" w:type="dxa"/>
          </w:tcPr>
          <w:p w:rsidR="006D29BC" w:rsidRPr="00C04B11" w:rsidRDefault="006D29BC" w:rsidP="00C04B1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Lietuva, Krievija, Baltkrievija</w:t>
            </w:r>
          </w:p>
        </w:tc>
        <w:tc>
          <w:tcPr>
            <w:cnfStyle w:val="000100000000" w:firstRow="0" w:lastRow="0" w:firstColumn="0" w:lastColumn="1" w:oddVBand="0" w:evenVBand="0" w:oddHBand="0" w:evenHBand="0" w:firstRowFirstColumn="0" w:firstRowLastColumn="0" w:lastRowFirstColumn="0" w:lastRowLastColumn="0"/>
            <w:tcW w:w="2475" w:type="dxa"/>
          </w:tcPr>
          <w:p w:rsidR="006D29BC" w:rsidRPr="00C04B11" w:rsidRDefault="006D29BC" w:rsidP="00C04B11">
            <w:pPr>
              <w:spacing w:after="160" w:line="259" w:lineRule="auto"/>
              <w:rPr>
                <w:rFonts w:ascii="Times New Roman" w:hAnsi="Times New Roman" w:cs="Times New Roman"/>
                <w:b w:val="0"/>
                <w:sz w:val="20"/>
                <w:szCs w:val="20"/>
              </w:rPr>
            </w:pPr>
            <w:r w:rsidRPr="00C04B11">
              <w:rPr>
                <w:rFonts w:ascii="Times New Roman" w:hAnsi="Times New Roman" w:cs="Times New Roman"/>
                <w:b w:val="0"/>
                <w:sz w:val="20"/>
                <w:szCs w:val="20"/>
              </w:rPr>
              <w:t>Lietuva, Krievija, Baltkrievija</w:t>
            </w:r>
          </w:p>
        </w:tc>
      </w:tr>
      <w:tr w:rsidR="00591B1D"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591B1D" w:rsidRPr="00C04B11" w:rsidRDefault="00591B1D" w:rsidP="00591B1D">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Rēzekne</w:t>
            </w:r>
          </w:p>
        </w:tc>
        <w:tc>
          <w:tcPr>
            <w:tcW w:w="1644" w:type="dxa"/>
          </w:tcPr>
          <w:p w:rsidR="00591B1D" w:rsidRPr="00C04B11" w:rsidRDefault="00591B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5464</w:t>
            </w:r>
          </w:p>
        </w:tc>
        <w:tc>
          <w:tcPr>
            <w:tcW w:w="1560" w:type="dxa"/>
          </w:tcPr>
          <w:p w:rsidR="00591B1D" w:rsidRPr="00C04B11" w:rsidRDefault="00591B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1143</w:t>
            </w:r>
          </w:p>
        </w:tc>
        <w:tc>
          <w:tcPr>
            <w:tcW w:w="1559" w:type="dxa"/>
          </w:tcPr>
          <w:p w:rsidR="00591B1D" w:rsidRPr="00C04B11" w:rsidRDefault="00591B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11418</w:t>
            </w:r>
          </w:p>
        </w:tc>
        <w:tc>
          <w:tcPr>
            <w:tcW w:w="1843" w:type="dxa"/>
          </w:tcPr>
          <w:p w:rsidR="00591B1D" w:rsidRPr="00C04B11" w:rsidRDefault="00591B1D"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1990</w:t>
            </w:r>
          </w:p>
        </w:tc>
        <w:tc>
          <w:tcPr>
            <w:tcW w:w="2409" w:type="dxa"/>
          </w:tcPr>
          <w:p w:rsidR="00591B1D" w:rsidRPr="00C04B11" w:rsidRDefault="00591B1D"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lang w:eastAsia="lv-LV"/>
              </w:rPr>
              <w:t>Krievija 424, Lietuva 114, Vācija 98, Igaunija 75, Lielbritānija 41, Francija 40, Bosnija 36, Norvēģija 33, Zviedrija 30, Nīderlande 27, Polija 26</w:t>
            </w:r>
          </w:p>
        </w:tc>
        <w:tc>
          <w:tcPr>
            <w:cnfStyle w:val="000100000000" w:firstRow="0" w:lastRow="0" w:firstColumn="0" w:lastColumn="1" w:oddVBand="0" w:evenVBand="0" w:oddHBand="0" w:evenHBand="0" w:firstRowFirstColumn="0" w:firstRowLastColumn="0" w:lastRowFirstColumn="0" w:lastRowLastColumn="0"/>
            <w:tcW w:w="2475" w:type="dxa"/>
          </w:tcPr>
          <w:p w:rsidR="00591B1D" w:rsidRPr="00C04B11" w:rsidRDefault="00591B1D" w:rsidP="00C04B11">
            <w:pPr>
              <w:pStyle w:val="NoSpacing"/>
              <w:rPr>
                <w:rFonts w:ascii="Times New Roman" w:hAnsi="Times New Roman"/>
                <w:b w:val="0"/>
                <w:bCs w:val="0"/>
                <w:sz w:val="20"/>
                <w:szCs w:val="20"/>
              </w:rPr>
            </w:pPr>
            <w:r w:rsidRPr="00C04B11">
              <w:rPr>
                <w:rFonts w:ascii="Times New Roman" w:hAnsi="Times New Roman"/>
                <w:b w:val="0"/>
                <w:bCs w:val="0"/>
                <w:sz w:val="20"/>
                <w:szCs w:val="20"/>
              </w:rPr>
              <w:t>RU 506, GB 154, DE 151 BY 139, LT 185, PL 162, EST 150, FR 85, UA 53, FIN 37,  IT 30, Zviedrija 25, Čehija 28,  Gruzija 20, Grieķija 20, Austrālija 15, ASV 12</w:t>
            </w:r>
          </w:p>
        </w:tc>
      </w:tr>
      <w:tr w:rsidR="00C9255E"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Rugāji</w:t>
            </w:r>
          </w:p>
        </w:tc>
        <w:tc>
          <w:tcPr>
            <w:tcW w:w="1644" w:type="dxa"/>
          </w:tcPr>
          <w:p w:rsidR="00C9255E" w:rsidRPr="00C04B11" w:rsidRDefault="009C4BD9"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tcW w:w="1560" w:type="dxa"/>
          </w:tcPr>
          <w:p w:rsidR="00C9255E" w:rsidRPr="00C04B11" w:rsidRDefault="009C4BD9"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tcW w:w="1559" w:type="dxa"/>
          </w:tcPr>
          <w:p w:rsidR="00C9255E" w:rsidRPr="00C04B11" w:rsidRDefault="009C4BD9"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tcW w:w="1843" w:type="dxa"/>
          </w:tcPr>
          <w:p w:rsidR="00C9255E" w:rsidRPr="00C04B11" w:rsidRDefault="009C4BD9"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tcW w:w="2409" w:type="dxa"/>
          </w:tcPr>
          <w:p w:rsidR="00C9255E" w:rsidRPr="00C04B11" w:rsidRDefault="009C4BD9" w:rsidP="00C04B1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2475" w:type="dxa"/>
          </w:tcPr>
          <w:p w:rsidR="00C9255E" w:rsidRPr="00C04B11" w:rsidRDefault="009C4BD9" w:rsidP="00C04B11">
            <w:pPr>
              <w:spacing w:after="160" w:line="259" w:lineRule="auto"/>
              <w:rPr>
                <w:rFonts w:ascii="Times New Roman" w:hAnsi="Times New Roman" w:cs="Times New Roman"/>
                <w:b w:val="0"/>
                <w:sz w:val="20"/>
                <w:szCs w:val="20"/>
              </w:rPr>
            </w:pPr>
            <w:r w:rsidRPr="00C04B11">
              <w:rPr>
                <w:rFonts w:ascii="Times New Roman" w:hAnsi="Times New Roman" w:cs="Times New Roman"/>
                <w:b w:val="0"/>
                <w:sz w:val="20"/>
                <w:szCs w:val="20"/>
              </w:rPr>
              <w:t>-</w:t>
            </w:r>
          </w:p>
        </w:tc>
      </w:tr>
      <w:tr w:rsidR="009F3D80"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9F3D80" w:rsidRPr="00C04B11" w:rsidRDefault="009F3D80" w:rsidP="009F3D80">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Viļaka</w:t>
            </w:r>
          </w:p>
        </w:tc>
        <w:tc>
          <w:tcPr>
            <w:tcW w:w="1644" w:type="dxa"/>
          </w:tcPr>
          <w:p w:rsidR="009F3D80" w:rsidRPr="00C04B11" w:rsidRDefault="009F3D80"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tcW w:w="1560" w:type="dxa"/>
          </w:tcPr>
          <w:p w:rsidR="009F3D80" w:rsidRPr="00C04B11" w:rsidRDefault="009F3D80"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tcW w:w="1559" w:type="dxa"/>
          </w:tcPr>
          <w:p w:rsidR="009F3D80" w:rsidRPr="00C04B11" w:rsidRDefault="009F3D80"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74*</w:t>
            </w:r>
          </w:p>
        </w:tc>
        <w:tc>
          <w:tcPr>
            <w:tcW w:w="1843" w:type="dxa"/>
          </w:tcPr>
          <w:p w:rsidR="009F3D80" w:rsidRPr="00C04B11" w:rsidRDefault="009F3D80"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46*</w:t>
            </w:r>
          </w:p>
        </w:tc>
        <w:tc>
          <w:tcPr>
            <w:tcW w:w="2409" w:type="dxa"/>
          </w:tcPr>
          <w:p w:rsidR="009F3D80" w:rsidRPr="00C04B11" w:rsidRDefault="009F3D80" w:rsidP="00C04B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2475" w:type="dxa"/>
          </w:tcPr>
          <w:p w:rsidR="009F3D80" w:rsidRPr="00C04B11" w:rsidRDefault="009F3D80" w:rsidP="00C04B11">
            <w:pPr>
              <w:rPr>
                <w:rFonts w:ascii="Times New Roman" w:hAnsi="Times New Roman" w:cs="Times New Roman"/>
                <w:b w:val="0"/>
                <w:bCs w:val="0"/>
                <w:sz w:val="20"/>
                <w:szCs w:val="20"/>
              </w:rPr>
            </w:pPr>
            <w:r w:rsidRPr="00C04B11">
              <w:rPr>
                <w:rFonts w:ascii="Times New Roman" w:hAnsi="Times New Roman" w:cs="Times New Roman"/>
                <w:b w:val="0"/>
                <w:bCs w:val="0"/>
                <w:sz w:val="20"/>
                <w:szCs w:val="20"/>
              </w:rPr>
              <w:t>Krievija-46*</w:t>
            </w:r>
          </w:p>
        </w:tc>
      </w:tr>
      <w:tr w:rsidR="00C9255E" w:rsidRPr="00C9255E" w:rsidTr="00346BCE">
        <w:trPr>
          <w:trHeight w:val="355"/>
        </w:trPr>
        <w:tc>
          <w:tcPr>
            <w:cnfStyle w:val="001000000000" w:firstRow="0" w:lastRow="0" w:firstColumn="1" w:lastColumn="0" w:oddVBand="0" w:evenVBand="0" w:oddHBand="0" w:evenHBand="0" w:firstRowFirstColumn="0" w:firstRowLastColumn="0" w:lastRowFirstColumn="0" w:lastRowLastColumn="0"/>
            <w:tcW w:w="2265" w:type="dxa"/>
          </w:tcPr>
          <w:p w:rsidR="00C9255E" w:rsidRPr="00C04B11" w:rsidRDefault="00C9255E" w:rsidP="00C9255E">
            <w:pPr>
              <w:spacing w:after="160" w:line="259" w:lineRule="auto"/>
              <w:jc w:val="both"/>
              <w:rPr>
                <w:rFonts w:ascii="Times New Roman" w:hAnsi="Times New Roman" w:cs="Times New Roman"/>
                <w:sz w:val="20"/>
                <w:szCs w:val="20"/>
              </w:rPr>
            </w:pPr>
            <w:r w:rsidRPr="00C04B11">
              <w:rPr>
                <w:rFonts w:ascii="Times New Roman" w:hAnsi="Times New Roman" w:cs="Times New Roman"/>
                <w:sz w:val="20"/>
                <w:szCs w:val="20"/>
              </w:rPr>
              <w:t>Zilupe</w:t>
            </w:r>
          </w:p>
        </w:tc>
        <w:tc>
          <w:tcPr>
            <w:tcW w:w="1644" w:type="dxa"/>
          </w:tcPr>
          <w:p w:rsidR="00C9255E" w:rsidRPr="00C04B11" w:rsidRDefault="00FF02AE"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4483</w:t>
            </w:r>
          </w:p>
        </w:tc>
        <w:tc>
          <w:tcPr>
            <w:tcW w:w="1560" w:type="dxa"/>
          </w:tcPr>
          <w:p w:rsidR="00C9255E" w:rsidRPr="00C04B11" w:rsidRDefault="00FF02AE"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hAnsi="Times New Roman" w:cs="Times New Roman"/>
                <w:sz w:val="20"/>
                <w:szCs w:val="20"/>
              </w:rPr>
              <w:t>63</w:t>
            </w:r>
          </w:p>
        </w:tc>
        <w:tc>
          <w:tcPr>
            <w:tcW w:w="1559" w:type="dxa"/>
          </w:tcPr>
          <w:p w:rsidR="00C9255E" w:rsidRPr="00C04B11" w:rsidRDefault="00C9255E"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tcPr>
          <w:p w:rsidR="00C9255E" w:rsidRPr="00C04B11" w:rsidRDefault="00C9255E" w:rsidP="00C04B1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09" w:type="dxa"/>
          </w:tcPr>
          <w:p w:rsidR="00C9255E" w:rsidRPr="00C04B11" w:rsidRDefault="00FF02AE" w:rsidP="00C04B1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4B11">
              <w:rPr>
                <w:rFonts w:ascii="Times New Roman" w:eastAsia="Times New Roman" w:hAnsi="Times New Roman" w:cs="Times New Roman"/>
                <w:sz w:val="20"/>
                <w:szCs w:val="20"/>
                <w:lang w:eastAsia="lv-LV"/>
              </w:rPr>
              <w:t>Polija 37, Lietuva 16, Itālija 6, Francija 4</w:t>
            </w:r>
          </w:p>
        </w:tc>
        <w:tc>
          <w:tcPr>
            <w:cnfStyle w:val="000100000000" w:firstRow="0" w:lastRow="0" w:firstColumn="0" w:lastColumn="1" w:oddVBand="0" w:evenVBand="0" w:oddHBand="0" w:evenHBand="0" w:firstRowFirstColumn="0" w:firstRowLastColumn="0" w:lastRowFirstColumn="0" w:lastRowLastColumn="0"/>
            <w:tcW w:w="2475" w:type="dxa"/>
          </w:tcPr>
          <w:p w:rsidR="00C9255E" w:rsidRPr="00C04B11" w:rsidRDefault="002D7C60" w:rsidP="00C04B11">
            <w:pPr>
              <w:spacing w:after="160" w:line="259" w:lineRule="auto"/>
              <w:rPr>
                <w:rFonts w:ascii="Times New Roman" w:hAnsi="Times New Roman" w:cs="Times New Roman"/>
                <w:b w:val="0"/>
                <w:sz w:val="20"/>
                <w:szCs w:val="20"/>
              </w:rPr>
            </w:pPr>
            <w:r w:rsidRPr="00C04B11">
              <w:rPr>
                <w:rFonts w:ascii="Times New Roman" w:hAnsi="Times New Roman" w:cs="Times New Roman"/>
                <w:b w:val="0"/>
                <w:sz w:val="20"/>
                <w:szCs w:val="20"/>
              </w:rPr>
              <w:t>Polija 10, Vācija 2, ASV 5</w:t>
            </w:r>
          </w:p>
        </w:tc>
      </w:tr>
      <w:tr w:rsidR="0064130C" w:rsidRPr="00C9255E" w:rsidTr="00346BC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5" w:type="dxa"/>
          </w:tcPr>
          <w:p w:rsidR="0064130C" w:rsidRPr="00C04B11" w:rsidRDefault="0064130C" w:rsidP="00C9255E">
            <w:pPr>
              <w:jc w:val="both"/>
              <w:rPr>
                <w:rFonts w:ascii="Times New Roman" w:hAnsi="Times New Roman" w:cs="Times New Roman"/>
                <w:sz w:val="20"/>
                <w:szCs w:val="20"/>
              </w:rPr>
            </w:pPr>
            <w:r>
              <w:rPr>
                <w:rFonts w:ascii="Times New Roman" w:hAnsi="Times New Roman" w:cs="Times New Roman"/>
                <w:sz w:val="20"/>
                <w:szCs w:val="20"/>
              </w:rPr>
              <w:t>Kopā</w:t>
            </w:r>
          </w:p>
        </w:tc>
        <w:tc>
          <w:tcPr>
            <w:tcW w:w="1644" w:type="dxa"/>
          </w:tcPr>
          <w:p w:rsidR="0064130C" w:rsidRPr="00C04B11" w:rsidRDefault="00877244"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60541</w:t>
            </w:r>
          </w:p>
        </w:tc>
        <w:tc>
          <w:tcPr>
            <w:tcW w:w="1560" w:type="dxa"/>
          </w:tcPr>
          <w:p w:rsidR="0064130C" w:rsidRPr="00C04B11" w:rsidRDefault="00877244"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20826</w:t>
            </w:r>
          </w:p>
        </w:tc>
        <w:tc>
          <w:tcPr>
            <w:tcW w:w="1559" w:type="dxa"/>
          </w:tcPr>
          <w:p w:rsidR="0064130C" w:rsidRPr="00C04B11" w:rsidRDefault="0064130C"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79995</w:t>
            </w:r>
          </w:p>
        </w:tc>
        <w:tc>
          <w:tcPr>
            <w:tcW w:w="1843" w:type="dxa"/>
          </w:tcPr>
          <w:p w:rsidR="0064130C" w:rsidRPr="00C04B11" w:rsidRDefault="0064130C" w:rsidP="00C04B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19942</w:t>
            </w:r>
          </w:p>
        </w:tc>
        <w:tc>
          <w:tcPr>
            <w:tcW w:w="2409" w:type="dxa"/>
          </w:tcPr>
          <w:p w:rsidR="0064130C" w:rsidRDefault="00877244" w:rsidP="00C04B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Iekšzemes tūristi +32,13%</w:t>
            </w:r>
          </w:p>
          <w:p w:rsidR="00877244" w:rsidRPr="00C04B11" w:rsidRDefault="00877244" w:rsidP="00C04B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Ārzemju tūristi -4,24%</w:t>
            </w:r>
          </w:p>
        </w:tc>
        <w:tc>
          <w:tcPr>
            <w:cnfStyle w:val="000100000000" w:firstRow="0" w:lastRow="0" w:firstColumn="0" w:lastColumn="1" w:oddVBand="0" w:evenVBand="0" w:oddHBand="0" w:evenHBand="0" w:firstRowFirstColumn="0" w:firstRowLastColumn="0" w:lastRowFirstColumn="0" w:lastRowLastColumn="0"/>
            <w:tcW w:w="2475" w:type="dxa"/>
          </w:tcPr>
          <w:p w:rsidR="0064130C" w:rsidRDefault="00877244" w:rsidP="00C04B11">
            <w:pPr>
              <w:rPr>
                <w:rFonts w:ascii="Times New Roman" w:hAnsi="Times New Roman" w:cs="Times New Roman"/>
                <w:sz w:val="20"/>
                <w:szCs w:val="20"/>
              </w:rPr>
            </w:pPr>
            <w:r>
              <w:rPr>
                <w:rFonts w:ascii="Times New Roman" w:hAnsi="Times New Roman" w:cs="Times New Roman"/>
                <w:sz w:val="20"/>
                <w:szCs w:val="20"/>
              </w:rPr>
              <w:t>Ie/ā 2013 = 66/34</w:t>
            </w:r>
          </w:p>
          <w:p w:rsidR="00877244" w:rsidRPr="00C04B11" w:rsidRDefault="00877244" w:rsidP="00C04B11">
            <w:pPr>
              <w:rPr>
                <w:rFonts w:ascii="Times New Roman" w:hAnsi="Times New Roman" w:cs="Times New Roman"/>
                <w:sz w:val="20"/>
                <w:szCs w:val="20"/>
              </w:rPr>
            </w:pPr>
            <w:r>
              <w:rPr>
                <w:rFonts w:ascii="Times New Roman" w:hAnsi="Times New Roman" w:cs="Times New Roman"/>
                <w:sz w:val="20"/>
                <w:szCs w:val="20"/>
              </w:rPr>
              <w:t>Ie/ā 2014 = 75/25</w:t>
            </w:r>
          </w:p>
        </w:tc>
      </w:tr>
    </w:tbl>
    <w:p w:rsidR="00A81149" w:rsidRPr="00333BE4" w:rsidRDefault="00A81149" w:rsidP="00333BE4">
      <w:pPr>
        <w:jc w:val="both"/>
        <w:rPr>
          <w:rFonts w:ascii="Times New Roman" w:hAnsi="Times New Roman" w:cs="Times New Roman"/>
          <w:b/>
        </w:rPr>
      </w:pPr>
      <w:r w:rsidRPr="00333BE4">
        <w:rPr>
          <w:rFonts w:ascii="Times New Roman" w:hAnsi="Times New Roman" w:cs="Times New Roman"/>
          <w:b/>
        </w:rPr>
        <w:lastRenderedPageBreak/>
        <w:t>Aglonas novads:</w:t>
      </w:r>
    </w:p>
    <w:p w:rsidR="00A81149" w:rsidRPr="00333BE4" w:rsidRDefault="00A81149" w:rsidP="00333BE4">
      <w:pPr>
        <w:jc w:val="both"/>
        <w:rPr>
          <w:rFonts w:ascii="Times New Roman" w:hAnsi="Times New Roman" w:cs="Times New Roman"/>
        </w:rPr>
      </w:pPr>
      <w:r w:rsidRPr="00333BE4">
        <w:rPr>
          <w:rFonts w:ascii="Times New Roman" w:hAnsi="Times New Roman" w:cs="Times New Roman"/>
        </w:rPr>
        <w:t>Kā redzams tabulās, tad Aglonas novadā tūristu skaitam ir neliels pieaugums. Ir pieaugums arī no ārvalstu tūristiem, paplašinājies valstu skaits, kas iebrauc Aglonas novadā. Kā top vals</w:t>
      </w:r>
      <w:r w:rsidR="0092003D" w:rsidRPr="00333BE4">
        <w:rPr>
          <w:rFonts w:ascii="Times New Roman" w:hAnsi="Times New Roman" w:cs="Times New Roman"/>
        </w:rPr>
        <w:t>t</w:t>
      </w:r>
      <w:r w:rsidRPr="00333BE4">
        <w:rPr>
          <w:rFonts w:ascii="Times New Roman" w:hAnsi="Times New Roman" w:cs="Times New Roman"/>
        </w:rPr>
        <w:t>is var minēt- Krievija, Baltkrievija, Lietuva, Igaunija, Vācija, Polija, Zviedrija. Šogad ir arī Kanāda, Austrālija (kaut arī šo tūristu ir ļoti maz, tomēr pēc sarunām viņiem ļo</w:t>
      </w:r>
      <w:r w:rsidR="0092003D" w:rsidRPr="00333BE4">
        <w:rPr>
          <w:rFonts w:ascii="Times New Roman" w:hAnsi="Times New Roman" w:cs="Times New Roman"/>
        </w:rPr>
        <w:t>ti patīk Latgale un viņi ar liel</w:t>
      </w:r>
      <w:r w:rsidRPr="00333BE4">
        <w:rPr>
          <w:rFonts w:ascii="Times New Roman" w:hAnsi="Times New Roman" w:cs="Times New Roman"/>
        </w:rPr>
        <w:t>u interesi dodas uz šejieni).</w:t>
      </w:r>
    </w:p>
    <w:p w:rsidR="00A81149" w:rsidRPr="00333BE4" w:rsidRDefault="00A81149" w:rsidP="00333BE4">
      <w:pPr>
        <w:jc w:val="both"/>
        <w:rPr>
          <w:rFonts w:ascii="Times New Roman" w:hAnsi="Times New Roman" w:cs="Times New Roman"/>
        </w:rPr>
      </w:pPr>
      <w:r w:rsidRPr="00333BE4">
        <w:rPr>
          <w:rFonts w:ascii="Times New Roman" w:hAnsi="Times New Roman" w:cs="Times New Roman"/>
        </w:rPr>
        <w:t>Aglonas novadu šosezon galvenokārt apmeklēja ģimenes ar bērniem (ne tikai UAC, bet arī apskates objektus un naktsmītnes).</w:t>
      </w:r>
    </w:p>
    <w:p w:rsidR="00A81149" w:rsidRPr="00333BE4" w:rsidRDefault="00A81149" w:rsidP="00333BE4">
      <w:pPr>
        <w:jc w:val="both"/>
        <w:rPr>
          <w:rFonts w:ascii="Times New Roman" w:hAnsi="Times New Roman" w:cs="Times New Roman"/>
        </w:rPr>
      </w:pPr>
      <w:r w:rsidRPr="00333BE4">
        <w:rPr>
          <w:rFonts w:ascii="Times New Roman" w:hAnsi="Times New Roman" w:cs="Times New Roman"/>
        </w:rPr>
        <w:t>Ļoti daudzi tūristi ar mums ir sazinājušies zvanot vai rakstot uz e-pastu.</w:t>
      </w:r>
    </w:p>
    <w:p w:rsidR="00A81149" w:rsidRPr="00333BE4" w:rsidRDefault="00A81149" w:rsidP="00333BE4">
      <w:pPr>
        <w:jc w:val="both"/>
        <w:rPr>
          <w:rFonts w:ascii="Times New Roman" w:hAnsi="Times New Roman" w:cs="Times New Roman"/>
          <w:bCs/>
        </w:rPr>
      </w:pPr>
      <w:r w:rsidRPr="00333BE4">
        <w:rPr>
          <w:rFonts w:ascii="Times New Roman" w:hAnsi="Times New Roman" w:cs="Times New Roman"/>
          <w:bCs/>
        </w:rPr>
        <w:t>Liels pieprasījums ir aktīvajai atpūtai, un, kā redzams pēc apmeklētāju skaita, tas ir divkāršojies. Protams pieprasījums ir arī pēc Latgales kulinārā mantojuma ēdieniem un naktsmītnēm. Tūristi Aglonas novadā pavada vairāk par vienu dienu.</w:t>
      </w:r>
    </w:p>
    <w:p w:rsidR="004442FD" w:rsidRPr="00333BE4" w:rsidRDefault="004442FD" w:rsidP="00333BE4">
      <w:pPr>
        <w:jc w:val="both"/>
        <w:rPr>
          <w:rFonts w:ascii="Times New Roman" w:hAnsi="Times New Roman" w:cs="Times New Roman"/>
          <w:b/>
          <w:bCs/>
        </w:rPr>
      </w:pPr>
      <w:r w:rsidRPr="00333BE4">
        <w:rPr>
          <w:rFonts w:ascii="Times New Roman" w:hAnsi="Times New Roman" w:cs="Times New Roman"/>
          <w:b/>
          <w:bCs/>
        </w:rPr>
        <w:t>Balvu novads:</w:t>
      </w:r>
    </w:p>
    <w:p w:rsidR="004442FD" w:rsidRPr="00333BE4" w:rsidRDefault="004442FD" w:rsidP="00333BE4">
      <w:pPr>
        <w:spacing w:after="0" w:line="100" w:lineRule="atLeast"/>
        <w:jc w:val="both"/>
        <w:rPr>
          <w:rFonts w:ascii="Times New Roman" w:hAnsi="Times New Roman" w:cs="Times New Roman"/>
        </w:rPr>
      </w:pPr>
      <w:r w:rsidRPr="00333BE4">
        <w:rPr>
          <w:rFonts w:ascii="Times New Roman" w:hAnsi="Times New Roman" w:cs="Times New Roman"/>
        </w:rPr>
        <w:t xml:space="preserve">Kopējais uzskaitīto apmeklētāju skaits tūrisma objektos Balvu novadā šogad ir nedaudz mazāks, jo rekonstrukcijas dēļ vasaras sezonā vairāki nozīmīgi objekti nedarbojās (Balvu novada muzejs, Dundenieku keramikas darbnīca) </w:t>
      </w:r>
    </w:p>
    <w:p w:rsidR="004442FD" w:rsidRPr="00333BE4" w:rsidRDefault="004442FD" w:rsidP="00333BE4">
      <w:pPr>
        <w:spacing w:after="0" w:line="100" w:lineRule="atLeast"/>
        <w:jc w:val="both"/>
        <w:rPr>
          <w:rFonts w:ascii="Times New Roman" w:hAnsi="Times New Roman" w:cs="Times New Roman"/>
        </w:rPr>
      </w:pPr>
      <w:r w:rsidRPr="00333BE4">
        <w:rPr>
          <w:rFonts w:ascii="Times New Roman" w:hAnsi="Times New Roman" w:cs="Times New Roman"/>
        </w:rPr>
        <w:t>Ceļotāji pārsvarā ir  ģimenes, nelielas kompānijas, kā arī organizētās tūres (vairāk no Rīgas, Vidzemes) un skolēni. Arvien biežāk ceļotāji izvēlas doties pa pierobežu (Alūksne -Balvi- Kārsava-Ludza vai Rēzekne) t.i. arvien izteiktāka tūristu plūsma veidojas gar pierobežu.</w:t>
      </w:r>
    </w:p>
    <w:p w:rsidR="004442FD" w:rsidRPr="00333BE4" w:rsidRDefault="004442FD" w:rsidP="00333BE4">
      <w:pPr>
        <w:spacing w:after="0" w:line="100" w:lineRule="atLeast"/>
        <w:jc w:val="both"/>
        <w:rPr>
          <w:rFonts w:ascii="Times New Roman" w:hAnsi="Times New Roman" w:cs="Times New Roman"/>
        </w:rPr>
      </w:pPr>
      <w:r w:rsidRPr="00333BE4">
        <w:rPr>
          <w:rFonts w:ascii="Times New Roman" w:hAnsi="Times New Roman" w:cs="Times New Roman"/>
        </w:rPr>
        <w:t xml:space="preserve">Viesu mājas izmanto ģimenes un nelielas kompānijas, kā arī svinību rīkotāji (pamatā – kāzas) un darījumu tūristi (darba dienās strādā Balvos, nakšņo viesu namos). Kopumā tūrisma pakalpojumu sniedzēji atzīst, ka šogad pie viņiem apmeklētāju bijis nedaudz mazāk kā iepriekšējā gadā. </w:t>
      </w:r>
    </w:p>
    <w:p w:rsidR="004442FD" w:rsidRPr="00333BE4" w:rsidRDefault="004442FD" w:rsidP="00333BE4">
      <w:pPr>
        <w:spacing w:after="0" w:line="100" w:lineRule="atLeast"/>
        <w:jc w:val="both"/>
        <w:rPr>
          <w:rFonts w:ascii="Times New Roman" w:hAnsi="Times New Roman" w:cs="Times New Roman"/>
        </w:rPr>
      </w:pPr>
      <w:r w:rsidRPr="00333BE4">
        <w:rPr>
          <w:rFonts w:ascii="Times New Roman" w:hAnsi="Times New Roman" w:cs="Times New Roman"/>
        </w:rPr>
        <w:t>Baltkrievijas, Polijas un Nīderlandes lielais apmeklētāju skaits Balvu novadā saistīts ar to, ka pašvaldībai ir sadarbības partneri un sadraudzības pilsētas, kuru delegācijas šogad bieži viesojās Balvos. Krievijas iedzīvotāji naktsmītni Balvu pilsētā lielākoties izmanto kā pieturas punktu tālākam ceļam uz Rīgas pusi. Savukārt TIC arvien biežāk iegriežas Igaunijas iedzīvotāji (no Tartu, Vīlandes reģioniem), kuri pirmoreiz dodas uz Latgali.</w:t>
      </w:r>
    </w:p>
    <w:p w:rsidR="00877244" w:rsidRPr="00333BE4" w:rsidRDefault="00877244" w:rsidP="00333BE4">
      <w:pPr>
        <w:jc w:val="both"/>
        <w:rPr>
          <w:rFonts w:ascii="Times New Roman" w:hAnsi="Times New Roman" w:cs="Times New Roman"/>
          <w:bCs/>
        </w:rPr>
      </w:pPr>
    </w:p>
    <w:p w:rsidR="00A81149" w:rsidRPr="00333BE4" w:rsidRDefault="00A81149" w:rsidP="00333BE4">
      <w:pPr>
        <w:jc w:val="both"/>
        <w:rPr>
          <w:rFonts w:ascii="Times New Roman" w:hAnsi="Times New Roman" w:cs="Times New Roman"/>
          <w:b/>
        </w:rPr>
      </w:pPr>
      <w:r w:rsidRPr="00333BE4">
        <w:rPr>
          <w:rFonts w:ascii="Times New Roman" w:hAnsi="Times New Roman" w:cs="Times New Roman"/>
          <w:b/>
        </w:rPr>
        <w:t>Dagdas novads:</w:t>
      </w:r>
    </w:p>
    <w:p w:rsidR="00A81149" w:rsidRPr="00333BE4" w:rsidRDefault="00A81149" w:rsidP="00333BE4">
      <w:pPr>
        <w:pStyle w:val="NormalWeb"/>
        <w:spacing w:after="0"/>
        <w:jc w:val="both"/>
        <w:rPr>
          <w:b/>
          <w:sz w:val="22"/>
          <w:szCs w:val="22"/>
        </w:rPr>
      </w:pPr>
      <w:r w:rsidRPr="00333BE4">
        <w:rPr>
          <w:sz w:val="22"/>
          <w:szCs w:val="22"/>
        </w:rPr>
        <w:t>Salīdzinot ar iepriekšējo gadu rādītājiem, var secināt, ka tūristu skaits ir samazinājies par 17 %. Tās izskaidrojās ar karantīnu (cūka mēri). Dagdas novadā bija atcelti visi masu pasākumi, ka arī Dagdas novada teritorijas šķēršana radīja tūristiem zināmas neērtības sakarā ar veiktām ikdienas policijas pārbaudēm uz ceļa. Liels tūristu skaits ar karantīnas sākšanu atteicās, sakarā ar augstākminēto apmeklēt mūsu novadu (gan naktsmītnes, gan iepriekš pieteiktās ekskursijas).</w:t>
      </w:r>
    </w:p>
    <w:p w:rsidR="00A81149" w:rsidRPr="00333BE4" w:rsidRDefault="00A81149" w:rsidP="00333BE4">
      <w:pPr>
        <w:jc w:val="both"/>
        <w:rPr>
          <w:rFonts w:ascii="Times New Roman" w:hAnsi="Times New Roman" w:cs="Times New Roman"/>
          <w:b/>
        </w:rPr>
      </w:pPr>
    </w:p>
    <w:p w:rsidR="00FE741D" w:rsidRPr="00333BE4" w:rsidRDefault="00FE741D" w:rsidP="00333BE4">
      <w:pPr>
        <w:jc w:val="both"/>
        <w:rPr>
          <w:rFonts w:ascii="Times New Roman" w:hAnsi="Times New Roman" w:cs="Times New Roman"/>
          <w:b/>
        </w:rPr>
      </w:pPr>
      <w:r w:rsidRPr="00333BE4">
        <w:rPr>
          <w:rFonts w:ascii="Times New Roman" w:hAnsi="Times New Roman" w:cs="Times New Roman"/>
          <w:b/>
        </w:rPr>
        <w:t>Daugavpils un Daugavpils novads:</w:t>
      </w:r>
    </w:p>
    <w:p w:rsidR="00FE741D" w:rsidRPr="00333BE4" w:rsidRDefault="00FE741D" w:rsidP="00333BE4">
      <w:pPr>
        <w:spacing w:line="240" w:lineRule="auto"/>
        <w:jc w:val="both"/>
        <w:rPr>
          <w:rFonts w:ascii="Times New Roman" w:hAnsi="Times New Roman" w:cs="Times New Roman"/>
        </w:rPr>
      </w:pPr>
      <w:r w:rsidRPr="00333BE4">
        <w:rPr>
          <w:rFonts w:ascii="Times New Roman" w:hAnsi="Times New Roman" w:cs="Times New Roman"/>
        </w:rPr>
        <w:t>2014.gadā situācija nav vērtējama viennozīmīgi: dažos objektos ir apmek</w:t>
      </w:r>
      <w:r w:rsidR="0092003D" w:rsidRPr="00333BE4">
        <w:rPr>
          <w:rFonts w:ascii="Times New Roman" w:hAnsi="Times New Roman" w:cs="Times New Roman"/>
        </w:rPr>
        <w:t>lētāju skaita samazinājums, cito</w:t>
      </w:r>
      <w:r w:rsidRPr="00333BE4">
        <w:rPr>
          <w:rFonts w:ascii="Times New Roman" w:hAnsi="Times New Roman" w:cs="Times New Roman"/>
        </w:rPr>
        <w:t xml:space="preserve">s pieaugums, taču kopējā tendence liecina par tūristu skaita pieaugumu.   </w:t>
      </w:r>
    </w:p>
    <w:p w:rsidR="00FE741D" w:rsidRPr="00333BE4" w:rsidRDefault="00FE741D" w:rsidP="00333BE4">
      <w:pPr>
        <w:spacing w:line="240" w:lineRule="auto"/>
        <w:jc w:val="both"/>
        <w:rPr>
          <w:rFonts w:ascii="Times New Roman" w:hAnsi="Times New Roman" w:cs="Times New Roman"/>
        </w:rPr>
      </w:pPr>
      <w:r w:rsidRPr="00333BE4">
        <w:rPr>
          <w:rFonts w:ascii="Times New Roman" w:hAnsi="Times New Roman" w:cs="Times New Roman"/>
        </w:rPr>
        <w:t>Pieaugums Daugavpils pilsētā: 2013.gadā – 246 540, 2014.gadā – 334 151. Pieaugums – 13,6%</w:t>
      </w:r>
    </w:p>
    <w:p w:rsidR="00FE741D" w:rsidRPr="00333BE4" w:rsidRDefault="00FE741D" w:rsidP="00333BE4">
      <w:pPr>
        <w:spacing w:line="240" w:lineRule="auto"/>
        <w:jc w:val="both"/>
        <w:rPr>
          <w:rFonts w:ascii="Times New Roman" w:hAnsi="Times New Roman" w:cs="Times New Roman"/>
        </w:rPr>
      </w:pPr>
      <w:r w:rsidRPr="00333BE4">
        <w:rPr>
          <w:rFonts w:ascii="Times New Roman" w:hAnsi="Times New Roman" w:cs="Times New Roman"/>
        </w:rPr>
        <w:t>Pieaugums Daugavpils novadā: 2013.gadā – 49208, 2014.gadā – 583 13. Pieaugums – 11,9%</w:t>
      </w:r>
    </w:p>
    <w:p w:rsidR="00FE741D" w:rsidRPr="00333BE4" w:rsidRDefault="00FE741D" w:rsidP="00333BE4">
      <w:pPr>
        <w:jc w:val="both"/>
        <w:rPr>
          <w:rFonts w:ascii="Times New Roman" w:hAnsi="Times New Roman" w:cs="Times New Roman"/>
        </w:rPr>
      </w:pPr>
    </w:p>
    <w:p w:rsidR="00FE741D" w:rsidRPr="00333BE4" w:rsidRDefault="00FE741D" w:rsidP="00333BE4">
      <w:pPr>
        <w:jc w:val="both"/>
        <w:rPr>
          <w:rFonts w:ascii="Times New Roman" w:hAnsi="Times New Roman" w:cs="Times New Roman"/>
        </w:rPr>
      </w:pPr>
      <w:r w:rsidRPr="00333BE4">
        <w:rPr>
          <w:rFonts w:ascii="Times New Roman" w:hAnsi="Times New Roman" w:cs="Times New Roman"/>
        </w:rPr>
        <w:t xml:space="preserve">Pieaudzis apmeklētāju skaits Daugavpils cietoksnī un Rotko centrā. Piemēram, Rotko centrā, kas Daugavpilī ir visvairāk apmeklētais tūrisma objekts,  ārvalstu tūristi veido 25% no kopējā apmeklētāju skaita (lielākie tirgi Krievija, Vācija, Lietuva, Nīderlande, Itālija, ASV, Baltkrievija, Lielbritānija).  Sarucis Krievijas </w:t>
      </w:r>
      <w:r w:rsidRPr="00333BE4">
        <w:rPr>
          <w:rFonts w:ascii="Times New Roman" w:hAnsi="Times New Roman" w:cs="Times New Roman"/>
        </w:rPr>
        <w:lastRenderedPageBreak/>
        <w:t xml:space="preserve">tūristu skaits. Samazinājās Polijas tranzīta tūristu skaits, kas grupās caur Daugavpili (Daugavpilī nakšņoja) devās uz Pēterburgu. Saspringtās politiskās situācijas dēļ šogad šis galamērķis tika „izsvītrots” no Polijas ceļotāju maršrutiem. Kļuvis lielāks arī Baltkrievijas tūristu skaits. Pozitīvs piemērs ir sadarbība ar Vitebskas tūrisma aģentūru „Sputnik”, kas organizē baltkrievu tūristu braucienus uz Daugavpili: 1.diena Daugavpilī, nakšņošana „Park hotel Latgola” un 2.diena – Viļņa. </w:t>
      </w:r>
      <w:r w:rsidRPr="00333BE4">
        <w:rPr>
          <w:rStyle w:val="EndnoteReference"/>
          <w:rFonts w:ascii="Times New Roman" w:hAnsi="Times New Roman" w:cs="Times New Roman"/>
        </w:rPr>
        <w:t xml:space="preserve"> </w:t>
      </w:r>
      <w:r w:rsidRPr="00333BE4">
        <w:rPr>
          <w:rFonts w:ascii="Times New Roman" w:hAnsi="Times New Roman" w:cs="Times New Roman"/>
        </w:rPr>
        <w:t xml:space="preserve">Arī Daugavpils novada TIC ir samazinājies apmeklētāju skaits, taču tajā pašā laikā ļoti pieaudzis pieprasījums pēc bukletiem un citiem informatīvajiem materiāliem, kuru tirāžas sezonas laikā vajadzēja nodrukāt papildus. Tos intensīvi pieprasīja Daugavpils pilsētas un novada tūristu mītnes, citu Latvijas reģionu TICi (tika sūtīti pa pastu), Rīgas tūrisma informācijas centrs. Kopumā ir samazinājies ārvalstu tūristu īpatsvars, bet palielinājies iekšzemes tūristu skaits. Kā indikators ārvalstu  lielāko mērķtirgu identificēšanai kalpo Daugavpils novada TIC un Cietokšņa KIC apmeklētāju sadalījums, kas visprecīzāk atspoguļo ārvalstu mērķtirgus. </w:t>
      </w:r>
    </w:p>
    <w:p w:rsidR="00FE741D" w:rsidRPr="00333BE4" w:rsidRDefault="00FE741D" w:rsidP="00333BE4">
      <w:pPr>
        <w:jc w:val="both"/>
        <w:rPr>
          <w:rFonts w:ascii="Times New Roman" w:hAnsi="Times New Roman" w:cs="Times New Roman"/>
        </w:rPr>
      </w:pPr>
      <w:r w:rsidRPr="00333BE4">
        <w:rPr>
          <w:rFonts w:ascii="Times New Roman" w:hAnsi="Times New Roman" w:cs="Times New Roman"/>
        </w:rPr>
        <w:t xml:space="preserve">Daugavpils novadā vērojams tūristu skaita kritums dabas parkā „Daugavas loki”, jo bija slēgti divi nozīmīgi objekti </w:t>
      </w:r>
      <w:r w:rsidR="009F3D80" w:rsidRPr="00333BE4">
        <w:rPr>
          <w:rFonts w:ascii="Times New Roman" w:hAnsi="Times New Roman" w:cs="Times New Roman"/>
        </w:rPr>
        <w:t>– Vasarge</w:t>
      </w:r>
      <w:r w:rsidRPr="00333BE4">
        <w:rPr>
          <w:rFonts w:ascii="Times New Roman" w:hAnsi="Times New Roman" w:cs="Times New Roman"/>
        </w:rPr>
        <w:t xml:space="preserve">lišķu skatu tornis, Dinaburgas pilsdrupas (šajās vietās netika pārdotas ieejas biļetes, līdz ar to </w:t>
      </w:r>
      <w:r w:rsidR="006D29BC" w:rsidRPr="00333BE4">
        <w:rPr>
          <w:rFonts w:ascii="Times New Roman" w:hAnsi="Times New Roman" w:cs="Times New Roman"/>
        </w:rPr>
        <w:t>tūristu</w:t>
      </w:r>
      <w:r w:rsidRPr="00333BE4">
        <w:rPr>
          <w:rFonts w:ascii="Times New Roman" w:hAnsi="Times New Roman" w:cs="Times New Roman"/>
        </w:rPr>
        <w:t xml:space="preserve"> plūsma netika kontrolēta). Daugavpils novadā pieaudzis to tūristu skaits, kas izmantoja aktīvā tūrisma pakalpojumus (piedalījās korporatīvajos aktīvā tūrisma pasākumos (Vislatvijas mednieku salidojums „Minhauzens” Višķu stadionā, radās arī jauni aktīvā tūrisma piedāvājumi), kā arī muzejos un ekspozīcijās – pēc renovācijas tika atvērts Naujenes novadpētniecības muzejs, tūristi ļoti labprāt apmeklē ar Sventes militārās tehnikas ekspozīciju. </w:t>
      </w:r>
    </w:p>
    <w:p w:rsidR="00877244" w:rsidRPr="00333BE4" w:rsidRDefault="00877244" w:rsidP="00333BE4">
      <w:pPr>
        <w:widowControl w:val="0"/>
        <w:suppressAutoHyphens/>
        <w:spacing w:after="0" w:line="240" w:lineRule="auto"/>
        <w:jc w:val="both"/>
        <w:rPr>
          <w:rFonts w:ascii="Times New Roman" w:hAnsi="Times New Roman" w:cs="Times New Roman"/>
        </w:rPr>
      </w:pP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b/>
          <w:lang w:eastAsia="lv-LV"/>
        </w:rPr>
      </w:pPr>
      <w:r w:rsidRPr="00333BE4">
        <w:rPr>
          <w:rFonts w:ascii="Times New Roman" w:eastAsia="Lucida Sans Unicode" w:hAnsi="Times New Roman" w:cs="Times New Roman"/>
          <w:b/>
          <w:lang w:eastAsia="lv-LV"/>
        </w:rPr>
        <w:t>Krāslavas novads</w:t>
      </w:r>
      <w:r w:rsidR="00877244" w:rsidRPr="00333BE4">
        <w:rPr>
          <w:rFonts w:ascii="Times New Roman" w:eastAsia="Lucida Sans Unicode" w:hAnsi="Times New Roman" w:cs="Times New Roman"/>
          <w:b/>
          <w:lang w:eastAsia="lv-LV"/>
        </w:rPr>
        <w:t>:</w:t>
      </w:r>
    </w:p>
    <w:p w:rsidR="00E07CC5" w:rsidRPr="00333BE4" w:rsidRDefault="00E07CC5" w:rsidP="00333BE4">
      <w:pPr>
        <w:widowControl w:val="0"/>
        <w:suppressAutoHyphens/>
        <w:spacing w:after="0" w:line="240" w:lineRule="auto"/>
        <w:ind w:firstLine="284"/>
        <w:jc w:val="both"/>
        <w:rPr>
          <w:rFonts w:ascii="Times New Roman" w:eastAsia="Lucida Sans Unicode" w:hAnsi="Times New Roman" w:cs="Times New Roman"/>
          <w:b/>
          <w:lang w:eastAsia="lv-LV"/>
        </w:rPr>
      </w:pP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lang w:eastAsia="lv-LV"/>
        </w:rPr>
      </w:pPr>
      <w:r w:rsidRPr="00333BE4">
        <w:rPr>
          <w:rFonts w:ascii="Times New Roman" w:eastAsia="Lucida Sans Unicode" w:hAnsi="Times New Roman" w:cs="Times New Roman"/>
          <w:lang w:eastAsia="lv-LV"/>
        </w:rPr>
        <w:t xml:space="preserve">Krāslavas novada TIC </w:t>
      </w:r>
      <w:r w:rsidRPr="00333BE4">
        <w:rPr>
          <w:rFonts w:ascii="Times New Roman" w:eastAsia="Lucida Sans Unicode" w:hAnsi="Times New Roman" w:cs="Times New Roman"/>
          <w:bCs/>
          <w:lang w:eastAsia="lv-LV"/>
        </w:rPr>
        <w:t xml:space="preserve">apkopoja tūristu skaitu līdz 2014.gada 1.novembrim. Telefoniskas aptaujas rezultātā </w:t>
      </w:r>
      <w:r w:rsidRPr="00333BE4">
        <w:rPr>
          <w:rFonts w:ascii="Times New Roman" w:eastAsia="Lucida Sans Unicode" w:hAnsi="Times New Roman" w:cs="Times New Roman"/>
          <w:lang w:eastAsia="lv-LV"/>
        </w:rPr>
        <w:t xml:space="preserve">informāciju par nakšņojošo cilvēku skaitu tūristu mītnēs iesniedza </w:t>
      </w:r>
      <w:r w:rsidRPr="00333BE4">
        <w:rPr>
          <w:rFonts w:ascii="Times New Roman" w:eastAsia="Lucida Sans Unicode" w:hAnsi="Times New Roman" w:cs="Times New Roman"/>
          <w:b/>
          <w:lang w:eastAsia="lv-LV"/>
        </w:rPr>
        <w:t>29 Krāslavas novada naktsmītnes</w:t>
      </w:r>
      <w:r w:rsidRPr="00333BE4">
        <w:rPr>
          <w:rFonts w:ascii="Times New Roman" w:eastAsia="Lucida Sans Unicode" w:hAnsi="Times New Roman" w:cs="Times New Roman"/>
          <w:lang w:eastAsia="lv-LV"/>
        </w:rPr>
        <w:t xml:space="preserve">, par apmeklētāju skaitu arī iesniedza </w:t>
      </w:r>
      <w:r w:rsidRPr="00333BE4">
        <w:rPr>
          <w:rFonts w:ascii="Times New Roman" w:eastAsia="Lucida Sans Unicode" w:hAnsi="Times New Roman" w:cs="Times New Roman"/>
          <w:b/>
          <w:lang w:eastAsia="lv-LV"/>
        </w:rPr>
        <w:t>5 amatnieku darbnīcas</w:t>
      </w:r>
      <w:r w:rsidRPr="00333BE4">
        <w:rPr>
          <w:rFonts w:ascii="Times New Roman" w:eastAsia="Lucida Sans Unicode" w:hAnsi="Times New Roman" w:cs="Times New Roman"/>
          <w:lang w:eastAsia="lv-LV"/>
        </w:rPr>
        <w:t xml:space="preserve">, tajā skaitā V.Pauliņš, I.Vecelis, A.Maijers, audēju darbnīca “Indra” un „Amatu istaba”, </w:t>
      </w:r>
      <w:r w:rsidRPr="00333BE4">
        <w:rPr>
          <w:rFonts w:ascii="Times New Roman" w:eastAsia="Lucida Sans Unicode" w:hAnsi="Times New Roman" w:cs="Times New Roman"/>
          <w:b/>
          <w:lang w:eastAsia="lv-LV"/>
        </w:rPr>
        <w:t>5 interesantas saimniecības</w:t>
      </w:r>
      <w:r w:rsidRPr="00333BE4">
        <w:rPr>
          <w:rFonts w:ascii="Times New Roman" w:eastAsia="Lucida Sans Unicode" w:hAnsi="Times New Roman" w:cs="Times New Roman"/>
          <w:lang w:eastAsia="lv-LV"/>
        </w:rPr>
        <w:t xml:space="preserve">, tajā skaitā mini zoodārzs “Akati”, ZS “Kurmīši”, ZS “Guntiņi”, ZS „Smaidi” un saimniecība „Cīruļi”, Krāslavas Vēstures un mākslas muzejs, Krāslavas Romas katoļu baznīca. </w:t>
      </w: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lang w:eastAsia="lv-LV"/>
        </w:rPr>
      </w:pPr>
      <w:r w:rsidRPr="00333BE4">
        <w:rPr>
          <w:rFonts w:ascii="Times New Roman" w:eastAsia="Lucida Sans Unicode" w:hAnsi="Times New Roman" w:cs="Times New Roman"/>
          <w:lang w:eastAsia="lv-LV"/>
        </w:rPr>
        <w:t xml:space="preserve">Salīdzinot radītājus ar iepriekšējo gadu, var secināt, ka šogad pieaugums, diemžēl pastāv ne visās kategorijās, piemēram, Krāslavas Vēstures un mākslas muzejā, kā arī Krāslavas Romas katoļu baznīcā apmeklētāju skaits samazinājies. Toties ievērojami palielinājās ārzemnieku skaits (par 17%). </w:t>
      </w: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lang w:eastAsia="lv-LV"/>
        </w:rPr>
      </w:pPr>
      <w:r w:rsidRPr="00333BE4">
        <w:rPr>
          <w:rFonts w:ascii="Times New Roman" w:eastAsia="Lucida Sans Unicode" w:hAnsi="Times New Roman" w:cs="Times New Roman"/>
          <w:bCs/>
          <w:lang w:eastAsia="lv-LV"/>
        </w:rPr>
        <w:t xml:space="preserve">Var secināt, ka 2014.gadā kopējais tūristu skaits Krāslavas novadā sastādīja aptuveni 33779 apmeklētāju, kas ir par </w:t>
      </w:r>
      <w:r w:rsidRPr="00333BE4">
        <w:rPr>
          <w:rFonts w:ascii="Times New Roman" w:eastAsia="Lucida Sans Unicode" w:hAnsi="Times New Roman" w:cs="Times New Roman"/>
          <w:b/>
          <w:bCs/>
          <w:lang w:eastAsia="lv-LV"/>
        </w:rPr>
        <w:t>7,7% vairāk nekā 2013.gadā un par 22% vairāk nekā 2012.gadā.</w:t>
      </w:r>
      <w:r w:rsidRPr="00333BE4">
        <w:rPr>
          <w:rFonts w:ascii="Times New Roman" w:eastAsia="Lucida Sans Unicode" w:hAnsi="Times New Roman" w:cs="Times New Roman"/>
          <w:bCs/>
          <w:lang w:eastAsia="lv-LV"/>
        </w:rPr>
        <w:t xml:space="preserve"> </w:t>
      </w:r>
      <w:r w:rsidRPr="00333BE4">
        <w:rPr>
          <w:rFonts w:ascii="Times New Roman" w:eastAsia="Lucida Sans Unicode" w:hAnsi="Times New Roman" w:cs="Times New Roman"/>
          <w:lang w:eastAsia="lv-LV"/>
        </w:rPr>
        <w:t xml:space="preserve">Krāslavas novada lielākais ceļotāju īpatsvars, līdzīgi kā 2012.un 2013. gadā, ir vietējie tūristi 84% un 16% no kopējā skaita sastāda ārzemnieki. Jāatzīmē, </w:t>
      </w:r>
      <w:r w:rsidRPr="00333BE4">
        <w:rPr>
          <w:rFonts w:ascii="Times New Roman" w:eastAsia="Lucida Sans Unicode" w:hAnsi="Times New Roman" w:cs="Times New Roman"/>
          <w:u w:val="single"/>
          <w:lang w:eastAsia="lv-LV"/>
        </w:rPr>
        <w:t>ka šie dati ir aptuveni</w:t>
      </w:r>
      <w:r w:rsidRPr="00333BE4">
        <w:rPr>
          <w:rFonts w:ascii="Times New Roman" w:eastAsia="Lucida Sans Unicode" w:hAnsi="Times New Roman" w:cs="Times New Roman"/>
          <w:lang w:eastAsia="lv-LV"/>
        </w:rPr>
        <w:t>, jo precīzus statistikas datus ir ļoti grūti aprēķināt, pirmkārt, tāpēc ka tūrisma uzņēmēji ne vienmēr precīzi pieraksta apmeklētājus, otrkārt, eksistē, tā saucamais, neorganizētais tūrisms, kad tūristi atbrauc ar savu mašīnu/autobusu, apskatās populārākos objektus, izstaigā dabas takas, apmeklē veikalus un kafejnīcas.</w:t>
      </w:r>
    </w:p>
    <w:p w:rsidR="00E07CC5" w:rsidRPr="00333BE4" w:rsidRDefault="00E07CC5" w:rsidP="00333BE4">
      <w:pPr>
        <w:widowControl w:val="0"/>
        <w:suppressAutoHyphens/>
        <w:spacing w:after="0" w:line="240" w:lineRule="auto"/>
        <w:ind w:left="284" w:firstLine="425"/>
        <w:jc w:val="both"/>
        <w:rPr>
          <w:rFonts w:ascii="Times New Roman" w:eastAsia="Lucida Sans Unicode" w:hAnsi="Times New Roman" w:cs="Times New Roman"/>
          <w:lang w:eastAsia="lv-LV"/>
        </w:rPr>
      </w:pP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bCs/>
          <w:lang w:eastAsia="lv-LV"/>
        </w:rPr>
      </w:pPr>
      <w:r w:rsidRPr="00333BE4">
        <w:rPr>
          <w:rFonts w:ascii="Times New Roman" w:eastAsia="Lucida Sans Unicode" w:hAnsi="Times New Roman" w:cs="Times New Roman"/>
          <w:bCs/>
          <w:lang w:eastAsia="lv-LV"/>
        </w:rPr>
        <w:t xml:space="preserve">Jāatzīmē, ka šogad viennozīmīgi tūristu plūsmu negatīvi ietekmēja Āfrikas cūku mēra izplatīšanās Latgales teritorijā, sakarā ar ko tika izsludināta ārkārtas situācija visā Krāslavas novada teritorijā. Ārkārtas situācijas izsludināšanas rezultātā tika atcelti Krāslavas pilsētas svētki un starptautiskais kulinārā mantojuma festivāls. Šo lielāko pasākumu organizēšanas atcelšana būtiski sekmēja tūristu, kuri plānoja apmeklēt pasākumus un jau rezervēja naktsmītnes Krāslavas apkārtnē, neierašanās Krāslavā, tādējādi, negatīvi sekmējot viesu māju darbību un aizpildījumu. Krāslavas novada TIC vasaras sezonā arī saņēma daudzus zvanus no potenciālajiem ceļotājiem ar jautājumiem par Āfrikas cūku mēra bīstamību, iespējamību atrasties pierobežas teritorijā un iegādāties pārtikas produktus Krāslavas novadā. Veicot uzņēmēju aptauju par statistikas datiem, daļa no uzņēmējiem atzīmēja, ka dažas tūristu grupas atcēla naktsmītnes viņu viesu mājā, jo cūku mēra dēļ tomēr nebrauks atpūsties Krāslavas novadā. Pamatojoties uz visu iepriekš minēto, var secināt, ka šis faktors ir iemesls tūristu skaita samazināšanai </w:t>
      </w:r>
      <w:r w:rsidRPr="00333BE4">
        <w:rPr>
          <w:rFonts w:ascii="Times New Roman" w:eastAsia="Lucida Sans Unicode" w:hAnsi="Times New Roman" w:cs="Times New Roman"/>
          <w:lang w:eastAsia="lv-LV"/>
        </w:rPr>
        <w:t xml:space="preserve">Krāslavas Vēstures un mākslas muzejā un Krāslavas Romas katoļu baznīcā. </w:t>
      </w: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lang w:eastAsia="lv-LV"/>
        </w:rPr>
      </w:pPr>
      <w:r w:rsidRPr="00333BE4">
        <w:rPr>
          <w:rFonts w:ascii="Times New Roman" w:eastAsia="Lucida Sans Unicode" w:hAnsi="Times New Roman" w:cs="Times New Roman"/>
          <w:lang w:eastAsia="lv-LV"/>
        </w:rPr>
        <w:t>Lielāko ārvalstu tirgu dinamika 2013. un 2014.gadā ir nedaudz mainījusies. Līdzīgi, ka 2013.gadā, tad arī šogad ārvalstu tūristu skaita pieaugums sastāda 17%. Pirmajā vietā pēc apmeklējuma Krāslavas novadā ir tūristi no Krievijas. Otrajā, trešajā, ceturtajā, piektajā vietā pēc ārvalstu tūristu skaita iekārtojās, Lietuva, Vācija, Polija un Igaunija. Savukārt, 2013.gadā pēc ārvalstu tūristu skaita 1.vietā tapāt kā arī šogad bija Krievija, bet toties 2.vietā – Igaunija, 3.vietā – Lietuva, 4.vietā – Vācija un 5.vietā – Polija. Var secināt, ka 5 valstu saraksts, no kurām visvairāk cilvēku apmeklē Krāslavas novadu, ja 2 gadi paliek nemainīgs.</w:t>
      </w:r>
    </w:p>
    <w:p w:rsidR="00E07CC5" w:rsidRPr="00333BE4" w:rsidRDefault="00E07CC5" w:rsidP="00333BE4">
      <w:pPr>
        <w:widowControl w:val="0"/>
        <w:suppressAutoHyphens/>
        <w:spacing w:after="0" w:line="240" w:lineRule="auto"/>
        <w:jc w:val="both"/>
        <w:rPr>
          <w:rFonts w:ascii="Times New Roman" w:eastAsia="Lucida Sans Unicode" w:hAnsi="Times New Roman" w:cs="Times New Roman"/>
          <w:lang w:eastAsia="lv-LV"/>
        </w:rPr>
      </w:pPr>
      <w:r w:rsidRPr="00333BE4">
        <w:rPr>
          <w:rFonts w:ascii="Times New Roman" w:eastAsia="Lucida Sans Unicode" w:hAnsi="Times New Roman" w:cs="Times New Roman"/>
          <w:lang w:eastAsia="lv-LV"/>
        </w:rPr>
        <w:lastRenderedPageBreak/>
        <w:t xml:space="preserve">Lielu ieguldījumu Krāslavas novada tūrisma iespēju popularizēšanā ir devusi Krāslavas novada TIC biroja vietas maiņa. Šobrīd Krāslavas novada TIC atrodas vienā no pilsētas tūrisma TOP objektiem – grāfa Plātera pils kompleksā, bijušā pils pārvaldnieka mājā.   Periodā no 15.septembra līdz 30.novembrim TIC jaunajās telpās apmeklēja 1169 apmeklētāji. Svarīgs faktors Krāslavas novada labvēlīga tēla veidošanai ir iespēja tūrisma informācijas centrā saņemt ne tikai informāciju par tūrisma iespējām Krāslavas novadā un Latgalē, bet arī iegādāties suvenīrus un vietējo amatnieku un ražotāju produkciju, kas jau ieguva lielu popularitāti ne tikai tūristu, bet arī vietējo iedzīvotāju vidū. </w:t>
      </w:r>
    </w:p>
    <w:p w:rsidR="00E07CC5" w:rsidRPr="00333BE4" w:rsidRDefault="00E07CC5" w:rsidP="0033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lv-LV"/>
        </w:rPr>
      </w:pPr>
      <w:r w:rsidRPr="00333BE4">
        <w:rPr>
          <w:rFonts w:ascii="Times New Roman" w:eastAsia="Lucida Sans Unicode" w:hAnsi="Times New Roman" w:cs="Times New Roman"/>
          <w:lang w:eastAsia="lv-LV"/>
        </w:rPr>
        <w:t xml:space="preserve">Pamatojoties uz aptaujas datiem, ka brauciena laikā viens vietējais tūrists no Latvijas tērē Latgalē aptuveni 40 EUR (naktsmītne, ēdināšana, suvenīri), bet ārzemnieks 42 EUR, var secināt, ka 2013.gadā ieņēmumi no tūrisma nozares </w:t>
      </w:r>
      <w:r w:rsidRPr="00333BE4">
        <w:rPr>
          <w:rFonts w:ascii="Times New Roman" w:eastAsia="Lucida Sans Unicode" w:hAnsi="Times New Roman" w:cs="Times New Roman"/>
          <w:b/>
          <w:lang w:eastAsia="lv-LV"/>
        </w:rPr>
        <w:t>Krāslavas novadā sastādīja aptuveni 660 000 EUR</w:t>
      </w:r>
      <w:r w:rsidRPr="00333BE4">
        <w:rPr>
          <w:rFonts w:ascii="Times New Roman" w:eastAsia="Lucida Sans Unicode" w:hAnsi="Times New Roman" w:cs="Times New Roman"/>
          <w:lang w:eastAsia="lv-LV"/>
        </w:rPr>
        <w:t xml:space="preserve">, kas ir par 50 000 EUR vairāk nekā 2013.gadā. </w:t>
      </w:r>
    </w:p>
    <w:p w:rsidR="00E07CC5" w:rsidRPr="00333BE4" w:rsidRDefault="00E07CC5" w:rsidP="00333BE4">
      <w:pPr>
        <w:jc w:val="both"/>
        <w:rPr>
          <w:rFonts w:ascii="Times New Roman" w:hAnsi="Times New Roman" w:cs="Times New Roman"/>
        </w:rPr>
      </w:pPr>
    </w:p>
    <w:p w:rsidR="00597997" w:rsidRPr="00333BE4" w:rsidRDefault="00597997" w:rsidP="00333BE4">
      <w:pPr>
        <w:jc w:val="both"/>
        <w:rPr>
          <w:rFonts w:ascii="Times New Roman" w:hAnsi="Times New Roman" w:cs="Times New Roman"/>
          <w:b/>
        </w:rPr>
      </w:pPr>
      <w:r w:rsidRPr="00333BE4">
        <w:rPr>
          <w:rFonts w:ascii="Times New Roman" w:hAnsi="Times New Roman" w:cs="Times New Roman"/>
          <w:b/>
        </w:rPr>
        <w:t>Līvānu novads:</w:t>
      </w:r>
    </w:p>
    <w:p w:rsidR="00597997" w:rsidRPr="00333BE4" w:rsidRDefault="00597997" w:rsidP="00333BE4">
      <w:pPr>
        <w:jc w:val="both"/>
        <w:rPr>
          <w:rFonts w:ascii="Times New Roman" w:eastAsia="Times New Roman" w:hAnsi="Times New Roman" w:cs="Times New Roman"/>
        </w:rPr>
      </w:pPr>
      <w:r w:rsidRPr="00333BE4">
        <w:rPr>
          <w:rFonts w:ascii="Times New Roman" w:eastAsia="Times New Roman" w:hAnsi="Times New Roman" w:cs="Times New Roman"/>
        </w:rPr>
        <w:t xml:space="preserve">Līvānu novadā. Tūristu skaitu ļoti būtiski ietekmēja lielie pasākumi, kuri notika pašvaldības teritorijā 2013.gadā. To apliecina diezgan lielais apmeklētāju kritums apskates objektos. Vēl svarīgs faktors jaunatklātie uzņēmumi un to programmu aktualitāte. Katrs nozīmīgs jaunums veicina plūsmu ne tikai uz konkrēto pašvaldību bet uz visu reģionu.  Liels mīnuss joprojām nesakārtotā ceļa norāžu problēma. </w:t>
      </w:r>
    </w:p>
    <w:p w:rsidR="00AE04B8" w:rsidRPr="00333BE4" w:rsidRDefault="00AE04B8" w:rsidP="00333BE4">
      <w:pPr>
        <w:jc w:val="both"/>
        <w:rPr>
          <w:rFonts w:ascii="Times New Roman" w:eastAsia="Times New Roman" w:hAnsi="Times New Roman" w:cs="Times New Roman"/>
        </w:rPr>
      </w:pPr>
    </w:p>
    <w:p w:rsidR="00AE04B8" w:rsidRPr="00333BE4" w:rsidRDefault="00AE04B8" w:rsidP="00333BE4">
      <w:pPr>
        <w:jc w:val="both"/>
        <w:rPr>
          <w:rFonts w:ascii="Times New Roman" w:eastAsia="Times New Roman" w:hAnsi="Times New Roman" w:cs="Times New Roman"/>
          <w:b/>
        </w:rPr>
      </w:pPr>
      <w:r w:rsidRPr="00333BE4">
        <w:rPr>
          <w:rFonts w:ascii="Times New Roman" w:eastAsia="Times New Roman" w:hAnsi="Times New Roman" w:cs="Times New Roman"/>
          <w:b/>
        </w:rPr>
        <w:t>Ludzas novads:</w:t>
      </w:r>
    </w:p>
    <w:p w:rsidR="00AE04B8" w:rsidRPr="00333BE4" w:rsidRDefault="00AE04B8" w:rsidP="00333BE4">
      <w:pPr>
        <w:jc w:val="both"/>
        <w:rPr>
          <w:rFonts w:ascii="Times New Roman" w:hAnsi="Times New Roman" w:cs="Times New Roman"/>
        </w:rPr>
      </w:pPr>
      <w:r w:rsidRPr="00333BE4">
        <w:rPr>
          <w:rFonts w:ascii="Times New Roman" w:hAnsi="Times New Roman" w:cs="Times New Roman"/>
        </w:rPr>
        <w:t>Arvien pārliecinošāk vērojama pasaules tūrisma tendence, kad pieprasījums kļūst arvien individualizētāks- klienti prasa īpašus, nišas un speciāli viņu interesēm un prasībām pielāgotus tūrisma produktus. Tūristu grupas kļūst skaitliski mazākas (vidēji-15-20 cilvēki) un tās parasti ir speciālu interešu grupas, kā piemēram, baznīcu draudzes, biedrības, darba kolektīvi utt. Pārliecinoši izvirzās prioritātēs lauku labumu, kulinārā mantojuma un kultūras izziņas tūrisma produktu pieprasījums. Ja latviešiem visvairāk interesē tradīcijas, amatniecība, jauni atraktīvi piedāvājumi kā izbraucieni ar plostu, 3D papildinātās realitātes modelis Ludzas pilskalnā(~20000), tad ārzemniekiem lielāko interesi izraisa kultūrvēstures objekti- Latgalē noteikti Marka Rotko centrs kā pasaules līmeņa mākslas muzejs, kā vietējā raksturiezīme -amatniecība , lokāli- Livonijas pils, vecpilsētas apbūve, senvēsture  un kulinārais mantojums, iespēja iegādāties pašražotos produktus.  Pārliecinošs ārzemnieku skaita pieaugums pamatojams kā izstāžu un mārketinga rezultāts un intereses pastiprināšanās pēc eko un dabas produktiem pasaulē.</w:t>
      </w:r>
    </w:p>
    <w:p w:rsidR="00AE04B8" w:rsidRPr="00333BE4" w:rsidRDefault="00AE04B8" w:rsidP="00333BE4">
      <w:pPr>
        <w:jc w:val="both"/>
        <w:rPr>
          <w:rFonts w:ascii="Times New Roman" w:eastAsia="Times New Roman" w:hAnsi="Times New Roman" w:cs="Times New Roman"/>
          <w:b/>
        </w:rPr>
      </w:pPr>
    </w:p>
    <w:p w:rsidR="00AE04B8" w:rsidRPr="00333BE4" w:rsidRDefault="00AE04B8" w:rsidP="00333BE4">
      <w:pPr>
        <w:jc w:val="both"/>
        <w:rPr>
          <w:rFonts w:ascii="Times New Roman" w:eastAsia="Times New Roman" w:hAnsi="Times New Roman" w:cs="Times New Roman"/>
          <w:b/>
        </w:rPr>
      </w:pPr>
    </w:p>
    <w:p w:rsidR="00591B1D" w:rsidRPr="00333BE4" w:rsidRDefault="00591B1D" w:rsidP="00333BE4">
      <w:pPr>
        <w:jc w:val="both"/>
        <w:rPr>
          <w:rFonts w:ascii="Times New Roman" w:eastAsia="Times New Roman" w:hAnsi="Times New Roman" w:cs="Times New Roman"/>
        </w:rPr>
      </w:pPr>
      <w:r w:rsidRPr="00333BE4">
        <w:rPr>
          <w:rFonts w:ascii="Times New Roman" w:hAnsi="Times New Roman" w:cs="Times New Roman"/>
          <w:b/>
        </w:rPr>
        <w:t>Rēzekne, Rēzeknes novads:</w:t>
      </w:r>
    </w:p>
    <w:p w:rsidR="00591B1D" w:rsidRPr="00333BE4" w:rsidRDefault="00591B1D" w:rsidP="00333BE4">
      <w:pPr>
        <w:pStyle w:val="NoSpacing"/>
        <w:jc w:val="both"/>
        <w:rPr>
          <w:rFonts w:ascii="Times New Roman" w:hAnsi="Times New Roman"/>
          <w:shd w:val="clear" w:color="auto" w:fill="FFFFFF"/>
        </w:rPr>
      </w:pPr>
      <w:r w:rsidRPr="00333BE4">
        <w:rPr>
          <w:rFonts w:ascii="Times New Roman" w:hAnsi="Times New Roman"/>
          <w:shd w:val="clear" w:color="auto" w:fill="FFFFFF"/>
        </w:rPr>
        <w:t xml:space="preserve">Gan tūrisma informācijas centrā, gan izmitināšanas iestādēs un apskates objektos, salīdzinājumā ar iepriekšējo gadu, ārvalstu tūristu skaits pieaudzis. Kā 2012. un 2013. gadā, tā arī 2014.gadā visvairāk bija tūristu no Krievijas, otrajā vietā no Lietuvas, trešā vietā no Lielbritānijas. Šogad jūtami pieaudzis Latvijas tūristu skaita pieaugums, kuri apceļo savu valsti. Kā vietējie, tā ārvalstu tūristi visvairāk interesējās par to, ko var apskatīt, aktīvi atpūsties, kā arī amatnieku darbnīcas, kulinārais mantojums, kā arī </w:t>
      </w:r>
      <w:r w:rsidRPr="00333BE4">
        <w:rPr>
          <w:rFonts w:ascii="Times New Roman" w:hAnsi="Times New Roman"/>
        </w:rPr>
        <w:t>redzam tūristu skaita pieaugumu atpūta pie dabas un ūdeņiem.</w:t>
      </w:r>
      <w:r w:rsidRPr="00333BE4">
        <w:rPr>
          <w:rFonts w:ascii="Times New Roman" w:hAnsi="Times New Roman"/>
          <w:shd w:val="clear" w:color="auto" w:fill="FFFFFF"/>
        </w:rPr>
        <w:t xml:space="preserve"> Šogad turpinās interese par Marko Rotko – Daugavpilī, Koncertzāli, Latgales vēstniecība „Gors” un Austrumlatvijas radošo pakalpojumu centrs „Zeimuls”, Rēzeknē. Turpina pieteikt daudzas ekskursijas no citiem Latvijas reģioniem, lai apskatītu šos trīs objektus un pa ceļam vēl tās papildinot ar interesantiem objektiem. Turpinās pozitīva tendence gidu pakalpojumiem ekskursijām pa Rēzekni.</w:t>
      </w:r>
    </w:p>
    <w:p w:rsidR="00591B1D" w:rsidRPr="00333BE4" w:rsidRDefault="00591B1D" w:rsidP="00333BE4">
      <w:pPr>
        <w:jc w:val="both"/>
        <w:rPr>
          <w:rFonts w:ascii="Times New Roman" w:hAnsi="Times New Roman" w:cs="Times New Roman"/>
          <w:b/>
        </w:rPr>
      </w:pPr>
    </w:p>
    <w:p w:rsidR="009F3D80" w:rsidRPr="00333BE4" w:rsidRDefault="009F3D80" w:rsidP="00333BE4">
      <w:pPr>
        <w:jc w:val="both"/>
        <w:rPr>
          <w:rFonts w:ascii="Times New Roman" w:hAnsi="Times New Roman" w:cs="Times New Roman"/>
        </w:rPr>
      </w:pPr>
    </w:p>
    <w:p w:rsidR="009F3D80" w:rsidRPr="00333BE4" w:rsidRDefault="009F3D80" w:rsidP="00333BE4">
      <w:pPr>
        <w:jc w:val="both"/>
        <w:rPr>
          <w:rFonts w:ascii="Times New Roman" w:hAnsi="Times New Roman" w:cs="Times New Roman"/>
          <w:b/>
        </w:rPr>
      </w:pPr>
      <w:r w:rsidRPr="00333BE4">
        <w:rPr>
          <w:rFonts w:ascii="Times New Roman" w:hAnsi="Times New Roman" w:cs="Times New Roman"/>
          <w:b/>
        </w:rPr>
        <w:t>Viļakas novads</w:t>
      </w:r>
    </w:p>
    <w:p w:rsidR="009F3D80" w:rsidRPr="00333BE4" w:rsidRDefault="009F3D80" w:rsidP="00333BE4">
      <w:pPr>
        <w:jc w:val="both"/>
        <w:rPr>
          <w:rFonts w:ascii="Times New Roman" w:hAnsi="Times New Roman" w:cs="Times New Roman"/>
        </w:rPr>
      </w:pPr>
      <w:r w:rsidRPr="00333BE4">
        <w:rPr>
          <w:rFonts w:ascii="Times New Roman" w:hAnsi="Times New Roman" w:cs="Times New Roman"/>
        </w:rPr>
        <w:t xml:space="preserve">Jāsaka, ka augstāk sniegtie dati nav pilnīgi, jo ir daži objekti, kuriem ir tikai aptuvena tūristu uzskaite vai arī tādas gandrīz nav. Tāpat lielāko daļu tūristu skaita sastāda iekšzemes tūristi. Vislabāk ar tūristu uzskaiti veicas, protams, muzejiem, un aprunājoties ar vadītājiem secināts, ka visvairāk uz mūsu pusi brauc tieši Krievijas un Igaunijas tūristi. Tā kā mūsu novadā ir arī viens aktīvās atpūtas </w:t>
      </w:r>
      <w:r w:rsidR="0092003D" w:rsidRPr="00333BE4">
        <w:rPr>
          <w:rFonts w:ascii="Times New Roman" w:hAnsi="Times New Roman" w:cs="Times New Roman"/>
        </w:rPr>
        <w:t>objekts</w:t>
      </w:r>
      <w:r w:rsidRPr="00333BE4">
        <w:rPr>
          <w:rFonts w:ascii="Times New Roman" w:hAnsi="Times New Roman" w:cs="Times New Roman"/>
        </w:rPr>
        <w:t xml:space="preserve">, tad tur tūristu skaits mazinājies dēļ tā, ka iepriekšējā ziemā nebija sniega. </w:t>
      </w:r>
    </w:p>
    <w:p w:rsidR="009F3D80" w:rsidRPr="00333BE4" w:rsidRDefault="009F3D80" w:rsidP="00333BE4">
      <w:pPr>
        <w:jc w:val="both"/>
        <w:rPr>
          <w:rFonts w:ascii="Times New Roman" w:hAnsi="Times New Roman" w:cs="Times New Roman"/>
        </w:rPr>
      </w:pPr>
      <w:r w:rsidRPr="00333BE4">
        <w:rPr>
          <w:rFonts w:ascii="Times New Roman" w:hAnsi="Times New Roman" w:cs="Times New Roman"/>
        </w:rPr>
        <w:t xml:space="preserve">* Viļakas novada Tūrisma informācijas centrs strādā sākot ar 2014.gada 11. Augustu, tādēļ ir šāda TIC statistika.  </w:t>
      </w:r>
    </w:p>
    <w:p w:rsidR="00FE741D" w:rsidRPr="00333BE4" w:rsidRDefault="00FE741D" w:rsidP="00333BE4">
      <w:pPr>
        <w:jc w:val="both"/>
        <w:rPr>
          <w:rFonts w:ascii="Times New Roman" w:hAnsi="Times New Roman" w:cs="Times New Roman"/>
          <w:b/>
        </w:rPr>
      </w:pPr>
    </w:p>
    <w:p w:rsidR="002D7C60" w:rsidRPr="00333BE4" w:rsidRDefault="002D7C60" w:rsidP="00333BE4">
      <w:pPr>
        <w:jc w:val="both"/>
        <w:rPr>
          <w:rFonts w:ascii="Times New Roman" w:hAnsi="Times New Roman" w:cs="Times New Roman"/>
          <w:b/>
        </w:rPr>
      </w:pPr>
      <w:r w:rsidRPr="00333BE4">
        <w:rPr>
          <w:rFonts w:ascii="Times New Roman" w:hAnsi="Times New Roman" w:cs="Times New Roman"/>
          <w:b/>
        </w:rPr>
        <w:t>Zilupes novads</w:t>
      </w:r>
    </w:p>
    <w:p w:rsidR="002D7C60" w:rsidRPr="00333BE4" w:rsidRDefault="002D7C60" w:rsidP="00333BE4">
      <w:pPr>
        <w:jc w:val="both"/>
        <w:rPr>
          <w:rFonts w:ascii="Times New Roman" w:hAnsi="Times New Roman" w:cs="Times New Roman"/>
          <w:b/>
        </w:rPr>
      </w:pPr>
      <w:r w:rsidRPr="00333BE4">
        <w:rPr>
          <w:rFonts w:ascii="Times New Roman" w:hAnsi="Times New Roman" w:cs="Times New Roman"/>
        </w:rPr>
        <w:t>No 1. septembra  tūrisma organizators kā štata vienība Zilupes novadā likvidēta. Šogad daudz brauca ģimenes, darba kolektīvi ,pārsvarā cilvēki ar priekšzināšanām, ļoti erudīti. Mūsu novadam laba tendence-  uzturēšanās ilgums līdz 5 dienām un atgriežas atkārtoti mūsu novadā pat vairākas reizes sezonā. Tas ir ļoti patīkami. Tagad intensīvi strādājam pie jaunu produktu radīšanas patstāvīgiem klientiem.</w:t>
      </w:r>
    </w:p>
    <w:sectPr w:rsidR="002D7C60" w:rsidRPr="00333BE4" w:rsidSect="005761B1">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E73"/>
    <w:multiLevelType w:val="hybridMultilevel"/>
    <w:tmpl w:val="F5C63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7135D7"/>
    <w:multiLevelType w:val="hybridMultilevel"/>
    <w:tmpl w:val="8FBE0548"/>
    <w:lvl w:ilvl="0" w:tplc="0F082056">
      <w:start w:val="1"/>
      <w:numFmt w:val="bullet"/>
      <w:lvlText w:val=""/>
      <w:lvlJc w:val="left"/>
      <w:pPr>
        <w:tabs>
          <w:tab w:val="num" w:pos="720"/>
        </w:tabs>
        <w:ind w:left="720" w:hanging="360"/>
      </w:pPr>
      <w:rPr>
        <w:rFonts w:ascii="Wingdings" w:hAnsi="Wingdings" w:hint="default"/>
      </w:rPr>
    </w:lvl>
    <w:lvl w:ilvl="1" w:tplc="CCF69F30" w:tentative="1">
      <w:start w:val="1"/>
      <w:numFmt w:val="bullet"/>
      <w:lvlText w:val=""/>
      <w:lvlJc w:val="left"/>
      <w:pPr>
        <w:tabs>
          <w:tab w:val="num" w:pos="1440"/>
        </w:tabs>
        <w:ind w:left="1440" w:hanging="360"/>
      </w:pPr>
      <w:rPr>
        <w:rFonts w:ascii="Wingdings" w:hAnsi="Wingdings" w:hint="default"/>
      </w:rPr>
    </w:lvl>
    <w:lvl w:ilvl="2" w:tplc="654EED64" w:tentative="1">
      <w:start w:val="1"/>
      <w:numFmt w:val="bullet"/>
      <w:lvlText w:val=""/>
      <w:lvlJc w:val="left"/>
      <w:pPr>
        <w:tabs>
          <w:tab w:val="num" w:pos="2160"/>
        </w:tabs>
        <w:ind w:left="2160" w:hanging="360"/>
      </w:pPr>
      <w:rPr>
        <w:rFonts w:ascii="Wingdings" w:hAnsi="Wingdings" w:hint="default"/>
      </w:rPr>
    </w:lvl>
    <w:lvl w:ilvl="3" w:tplc="A128EDC4" w:tentative="1">
      <w:start w:val="1"/>
      <w:numFmt w:val="bullet"/>
      <w:lvlText w:val=""/>
      <w:lvlJc w:val="left"/>
      <w:pPr>
        <w:tabs>
          <w:tab w:val="num" w:pos="2880"/>
        </w:tabs>
        <w:ind w:left="2880" w:hanging="360"/>
      </w:pPr>
      <w:rPr>
        <w:rFonts w:ascii="Wingdings" w:hAnsi="Wingdings" w:hint="default"/>
      </w:rPr>
    </w:lvl>
    <w:lvl w:ilvl="4" w:tplc="FE025584" w:tentative="1">
      <w:start w:val="1"/>
      <w:numFmt w:val="bullet"/>
      <w:lvlText w:val=""/>
      <w:lvlJc w:val="left"/>
      <w:pPr>
        <w:tabs>
          <w:tab w:val="num" w:pos="3600"/>
        </w:tabs>
        <w:ind w:left="3600" w:hanging="360"/>
      </w:pPr>
      <w:rPr>
        <w:rFonts w:ascii="Wingdings" w:hAnsi="Wingdings" w:hint="default"/>
      </w:rPr>
    </w:lvl>
    <w:lvl w:ilvl="5" w:tplc="0310DF5C" w:tentative="1">
      <w:start w:val="1"/>
      <w:numFmt w:val="bullet"/>
      <w:lvlText w:val=""/>
      <w:lvlJc w:val="left"/>
      <w:pPr>
        <w:tabs>
          <w:tab w:val="num" w:pos="4320"/>
        </w:tabs>
        <w:ind w:left="4320" w:hanging="360"/>
      </w:pPr>
      <w:rPr>
        <w:rFonts w:ascii="Wingdings" w:hAnsi="Wingdings" w:hint="default"/>
      </w:rPr>
    </w:lvl>
    <w:lvl w:ilvl="6" w:tplc="75A46E08" w:tentative="1">
      <w:start w:val="1"/>
      <w:numFmt w:val="bullet"/>
      <w:lvlText w:val=""/>
      <w:lvlJc w:val="left"/>
      <w:pPr>
        <w:tabs>
          <w:tab w:val="num" w:pos="5040"/>
        </w:tabs>
        <w:ind w:left="5040" w:hanging="360"/>
      </w:pPr>
      <w:rPr>
        <w:rFonts w:ascii="Wingdings" w:hAnsi="Wingdings" w:hint="default"/>
      </w:rPr>
    </w:lvl>
    <w:lvl w:ilvl="7" w:tplc="B13CFE44" w:tentative="1">
      <w:start w:val="1"/>
      <w:numFmt w:val="bullet"/>
      <w:lvlText w:val=""/>
      <w:lvlJc w:val="left"/>
      <w:pPr>
        <w:tabs>
          <w:tab w:val="num" w:pos="5760"/>
        </w:tabs>
        <w:ind w:left="5760" w:hanging="360"/>
      </w:pPr>
      <w:rPr>
        <w:rFonts w:ascii="Wingdings" w:hAnsi="Wingdings" w:hint="default"/>
      </w:rPr>
    </w:lvl>
    <w:lvl w:ilvl="8" w:tplc="11D478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035E54"/>
    <w:multiLevelType w:val="hybridMultilevel"/>
    <w:tmpl w:val="EB944AF2"/>
    <w:lvl w:ilvl="0" w:tplc="978AF9B6">
      <w:start w:val="1"/>
      <w:numFmt w:val="bullet"/>
      <w:lvlText w:val=""/>
      <w:lvlJc w:val="left"/>
      <w:pPr>
        <w:tabs>
          <w:tab w:val="num" w:pos="720"/>
        </w:tabs>
        <w:ind w:left="720" w:hanging="360"/>
      </w:pPr>
      <w:rPr>
        <w:rFonts w:ascii="Wingdings" w:hAnsi="Wingdings" w:hint="default"/>
      </w:rPr>
    </w:lvl>
    <w:lvl w:ilvl="1" w:tplc="85F8EFD8" w:tentative="1">
      <w:start w:val="1"/>
      <w:numFmt w:val="bullet"/>
      <w:lvlText w:val=""/>
      <w:lvlJc w:val="left"/>
      <w:pPr>
        <w:tabs>
          <w:tab w:val="num" w:pos="1440"/>
        </w:tabs>
        <w:ind w:left="1440" w:hanging="360"/>
      </w:pPr>
      <w:rPr>
        <w:rFonts w:ascii="Wingdings" w:hAnsi="Wingdings" w:hint="default"/>
      </w:rPr>
    </w:lvl>
    <w:lvl w:ilvl="2" w:tplc="B4827EDC" w:tentative="1">
      <w:start w:val="1"/>
      <w:numFmt w:val="bullet"/>
      <w:lvlText w:val=""/>
      <w:lvlJc w:val="left"/>
      <w:pPr>
        <w:tabs>
          <w:tab w:val="num" w:pos="2160"/>
        </w:tabs>
        <w:ind w:left="2160" w:hanging="360"/>
      </w:pPr>
      <w:rPr>
        <w:rFonts w:ascii="Wingdings" w:hAnsi="Wingdings" w:hint="default"/>
      </w:rPr>
    </w:lvl>
    <w:lvl w:ilvl="3" w:tplc="1B4CB43E" w:tentative="1">
      <w:start w:val="1"/>
      <w:numFmt w:val="bullet"/>
      <w:lvlText w:val=""/>
      <w:lvlJc w:val="left"/>
      <w:pPr>
        <w:tabs>
          <w:tab w:val="num" w:pos="2880"/>
        </w:tabs>
        <w:ind w:left="2880" w:hanging="360"/>
      </w:pPr>
      <w:rPr>
        <w:rFonts w:ascii="Wingdings" w:hAnsi="Wingdings" w:hint="default"/>
      </w:rPr>
    </w:lvl>
    <w:lvl w:ilvl="4" w:tplc="2E4A3F0C" w:tentative="1">
      <w:start w:val="1"/>
      <w:numFmt w:val="bullet"/>
      <w:lvlText w:val=""/>
      <w:lvlJc w:val="left"/>
      <w:pPr>
        <w:tabs>
          <w:tab w:val="num" w:pos="3600"/>
        </w:tabs>
        <w:ind w:left="3600" w:hanging="360"/>
      </w:pPr>
      <w:rPr>
        <w:rFonts w:ascii="Wingdings" w:hAnsi="Wingdings" w:hint="default"/>
      </w:rPr>
    </w:lvl>
    <w:lvl w:ilvl="5" w:tplc="4394E490" w:tentative="1">
      <w:start w:val="1"/>
      <w:numFmt w:val="bullet"/>
      <w:lvlText w:val=""/>
      <w:lvlJc w:val="left"/>
      <w:pPr>
        <w:tabs>
          <w:tab w:val="num" w:pos="4320"/>
        </w:tabs>
        <w:ind w:left="4320" w:hanging="360"/>
      </w:pPr>
      <w:rPr>
        <w:rFonts w:ascii="Wingdings" w:hAnsi="Wingdings" w:hint="default"/>
      </w:rPr>
    </w:lvl>
    <w:lvl w:ilvl="6" w:tplc="2376ADD4" w:tentative="1">
      <w:start w:val="1"/>
      <w:numFmt w:val="bullet"/>
      <w:lvlText w:val=""/>
      <w:lvlJc w:val="left"/>
      <w:pPr>
        <w:tabs>
          <w:tab w:val="num" w:pos="5040"/>
        </w:tabs>
        <w:ind w:left="5040" w:hanging="360"/>
      </w:pPr>
      <w:rPr>
        <w:rFonts w:ascii="Wingdings" w:hAnsi="Wingdings" w:hint="default"/>
      </w:rPr>
    </w:lvl>
    <w:lvl w:ilvl="7" w:tplc="3E6E65C8" w:tentative="1">
      <w:start w:val="1"/>
      <w:numFmt w:val="bullet"/>
      <w:lvlText w:val=""/>
      <w:lvlJc w:val="left"/>
      <w:pPr>
        <w:tabs>
          <w:tab w:val="num" w:pos="5760"/>
        </w:tabs>
        <w:ind w:left="5760" w:hanging="360"/>
      </w:pPr>
      <w:rPr>
        <w:rFonts w:ascii="Wingdings" w:hAnsi="Wingdings" w:hint="default"/>
      </w:rPr>
    </w:lvl>
    <w:lvl w:ilvl="8" w:tplc="2220763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B3"/>
    <w:rsid w:val="00016FD8"/>
    <w:rsid w:val="000204A2"/>
    <w:rsid w:val="0003570E"/>
    <w:rsid w:val="00036F12"/>
    <w:rsid w:val="000620B8"/>
    <w:rsid w:val="000E1BF2"/>
    <w:rsid w:val="00106177"/>
    <w:rsid w:val="0012475A"/>
    <w:rsid w:val="00127546"/>
    <w:rsid w:val="00143059"/>
    <w:rsid w:val="001E0407"/>
    <w:rsid w:val="00286406"/>
    <w:rsid w:val="002C51BE"/>
    <w:rsid w:val="002C5EC3"/>
    <w:rsid w:val="002D7C60"/>
    <w:rsid w:val="002F1AA9"/>
    <w:rsid w:val="003014AA"/>
    <w:rsid w:val="00333BE4"/>
    <w:rsid w:val="00346BCE"/>
    <w:rsid w:val="003622C8"/>
    <w:rsid w:val="00387DE6"/>
    <w:rsid w:val="003C26BC"/>
    <w:rsid w:val="00403DB2"/>
    <w:rsid w:val="00405871"/>
    <w:rsid w:val="00416EA3"/>
    <w:rsid w:val="00432ADB"/>
    <w:rsid w:val="0043563D"/>
    <w:rsid w:val="004442FD"/>
    <w:rsid w:val="00453578"/>
    <w:rsid w:val="00453FEE"/>
    <w:rsid w:val="004B5FBF"/>
    <w:rsid w:val="004D7308"/>
    <w:rsid w:val="004E5FCC"/>
    <w:rsid w:val="0054109F"/>
    <w:rsid w:val="00557B6B"/>
    <w:rsid w:val="005761B1"/>
    <w:rsid w:val="00591B1D"/>
    <w:rsid w:val="00597997"/>
    <w:rsid w:val="005C53AD"/>
    <w:rsid w:val="00601B11"/>
    <w:rsid w:val="00607F5F"/>
    <w:rsid w:val="0064130C"/>
    <w:rsid w:val="00677CC8"/>
    <w:rsid w:val="006D29BC"/>
    <w:rsid w:val="006E1A4A"/>
    <w:rsid w:val="0073286F"/>
    <w:rsid w:val="00783074"/>
    <w:rsid w:val="00823CEE"/>
    <w:rsid w:val="00877244"/>
    <w:rsid w:val="0092003D"/>
    <w:rsid w:val="009547B3"/>
    <w:rsid w:val="009C4BD9"/>
    <w:rsid w:val="009F3D80"/>
    <w:rsid w:val="00A0397C"/>
    <w:rsid w:val="00A81149"/>
    <w:rsid w:val="00AE04B8"/>
    <w:rsid w:val="00B66DEE"/>
    <w:rsid w:val="00C04B11"/>
    <w:rsid w:val="00C07388"/>
    <w:rsid w:val="00C237C3"/>
    <w:rsid w:val="00C9255E"/>
    <w:rsid w:val="00CB7DDD"/>
    <w:rsid w:val="00CC5B01"/>
    <w:rsid w:val="00D41C92"/>
    <w:rsid w:val="00D64678"/>
    <w:rsid w:val="00DB5290"/>
    <w:rsid w:val="00DF418B"/>
    <w:rsid w:val="00E06923"/>
    <w:rsid w:val="00E07CC5"/>
    <w:rsid w:val="00E67ABC"/>
    <w:rsid w:val="00EA55B8"/>
    <w:rsid w:val="00EB644C"/>
    <w:rsid w:val="00EE1708"/>
    <w:rsid w:val="00F87D77"/>
    <w:rsid w:val="00F93F24"/>
    <w:rsid w:val="00FB20FD"/>
    <w:rsid w:val="00FE741D"/>
    <w:rsid w:val="00FF0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3D040-DB79-487A-820D-F3B264EA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4A2"/>
    <w:rPr>
      <w:color w:val="0563C1" w:themeColor="hyperlink"/>
      <w:u w:val="single"/>
    </w:rPr>
  </w:style>
  <w:style w:type="table" w:styleId="TableGrid">
    <w:name w:val="Table Grid"/>
    <w:basedOn w:val="TableNormal"/>
    <w:uiPriority w:val="39"/>
    <w:rsid w:val="00016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6">
    <w:name w:val="Medium Grid 1 Accent 6"/>
    <w:basedOn w:val="TableNormal"/>
    <w:uiPriority w:val="67"/>
    <w:rsid w:val="00403DB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5">
    <w:name w:val="Medium Grid 3 Accent 5"/>
    <w:basedOn w:val="TableNormal"/>
    <w:uiPriority w:val="69"/>
    <w:rsid w:val="00403D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Shading1-Accent5">
    <w:name w:val="Medium Shading 1 Accent 5"/>
    <w:basedOn w:val="TableNormal"/>
    <w:uiPriority w:val="63"/>
    <w:rsid w:val="001430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1430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ghtShading-Accent5">
    <w:name w:val="Light Shading Accent 5"/>
    <w:basedOn w:val="TableNormal"/>
    <w:uiPriority w:val="60"/>
    <w:rsid w:val="00F87D7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Accent2">
    <w:name w:val="Light List Accent 2"/>
    <w:basedOn w:val="TableNormal"/>
    <w:uiPriority w:val="61"/>
    <w:rsid w:val="00F87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
    <w:name w:val="Light List"/>
    <w:basedOn w:val="TableNormal"/>
    <w:uiPriority w:val="61"/>
    <w:rsid w:val="00F87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4">
    <w:name w:val="Light List Accent 4"/>
    <w:basedOn w:val="TableNormal"/>
    <w:uiPriority w:val="61"/>
    <w:rsid w:val="00F87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Grid1-Accent5">
    <w:name w:val="Medium Grid 1 Accent 5"/>
    <w:basedOn w:val="TableNormal"/>
    <w:uiPriority w:val="67"/>
    <w:rsid w:val="00F87D7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styleId="NormalWeb">
    <w:name w:val="Normal (Web)"/>
    <w:basedOn w:val="Normal"/>
    <w:rsid w:val="00A81149"/>
    <w:pPr>
      <w:suppressAutoHyphens/>
      <w:spacing w:before="28" w:after="119" w:line="100" w:lineRule="atLeast"/>
    </w:pPr>
    <w:rPr>
      <w:rFonts w:ascii="Times New Roman" w:eastAsia="Times New Roman" w:hAnsi="Times New Roman" w:cs="Times New Roman"/>
      <w:kern w:val="1"/>
      <w:sz w:val="24"/>
      <w:szCs w:val="24"/>
      <w:lang w:eastAsia="lv-LV"/>
    </w:rPr>
  </w:style>
  <w:style w:type="character" w:styleId="EndnoteReference">
    <w:name w:val="endnote reference"/>
    <w:basedOn w:val="DefaultParagraphFont"/>
    <w:uiPriority w:val="99"/>
    <w:semiHidden/>
    <w:unhideWhenUsed/>
    <w:rsid w:val="00FE741D"/>
    <w:rPr>
      <w:vertAlign w:val="superscript"/>
    </w:rPr>
  </w:style>
  <w:style w:type="paragraph" w:styleId="NoSpacing">
    <w:name w:val="No Spacing"/>
    <w:uiPriority w:val="1"/>
    <w:qFormat/>
    <w:rsid w:val="00591B1D"/>
    <w:pPr>
      <w:spacing w:after="0" w:line="240" w:lineRule="auto"/>
    </w:pPr>
    <w:rPr>
      <w:rFonts w:ascii="Calibri" w:eastAsia="Calibri" w:hAnsi="Calibri" w:cs="Times New Roman"/>
    </w:rPr>
  </w:style>
  <w:style w:type="paragraph" w:styleId="ListParagraph">
    <w:name w:val="List Paragraph"/>
    <w:basedOn w:val="Normal"/>
    <w:uiPriority w:val="34"/>
    <w:qFormat/>
    <w:rsid w:val="00677CC8"/>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2178">
      <w:bodyDiv w:val="1"/>
      <w:marLeft w:val="0"/>
      <w:marRight w:val="0"/>
      <w:marTop w:val="0"/>
      <w:marBottom w:val="0"/>
      <w:divBdr>
        <w:top w:val="none" w:sz="0" w:space="0" w:color="auto"/>
        <w:left w:val="none" w:sz="0" w:space="0" w:color="auto"/>
        <w:bottom w:val="none" w:sz="0" w:space="0" w:color="auto"/>
        <w:right w:val="none" w:sz="0" w:space="0" w:color="auto"/>
      </w:divBdr>
      <w:divsChild>
        <w:div w:id="591088552">
          <w:marLeft w:val="432"/>
          <w:marRight w:val="0"/>
          <w:marTop w:val="120"/>
          <w:marBottom w:val="0"/>
          <w:divBdr>
            <w:top w:val="none" w:sz="0" w:space="0" w:color="auto"/>
            <w:left w:val="none" w:sz="0" w:space="0" w:color="auto"/>
            <w:bottom w:val="none" w:sz="0" w:space="0" w:color="auto"/>
            <w:right w:val="none" w:sz="0" w:space="0" w:color="auto"/>
          </w:divBdr>
        </w:div>
      </w:divsChild>
    </w:div>
    <w:div w:id="423889647">
      <w:bodyDiv w:val="1"/>
      <w:marLeft w:val="0"/>
      <w:marRight w:val="0"/>
      <w:marTop w:val="0"/>
      <w:marBottom w:val="0"/>
      <w:divBdr>
        <w:top w:val="none" w:sz="0" w:space="0" w:color="auto"/>
        <w:left w:val="none" w:sz="0" w:space="0" w:color="auto"/>
        <w:bottom w:val="none" w:sz="0" w:space="0" w:color="auto"/>
        <w:right w:val="none" w:sz="0" w:space="0" w:color="auto"/>
      </w:divBdr>
      <w:divsChild>
        <w:div w:id="7592549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52E6-EB70-4946-A65E-C23DFEE4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13436</Words>
  <Characters>7659</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Daugavpils TIC</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Daugavpils</dc:creator>
  <cp:lastModifiedBy>rdsthdfhrtdfh efwgfgdfsgsdfgf</cp:lastModifiedBy>
  <cp:revision>2</cp:revision>
  <dcterms:created xsi:type="dcterms:W3CDTF">2017-09-05T11:22:00Z</dcterms:created>
  <dcterms:modified xsi:type="dcterms:W3CDTF">2017-09-05T11:22:00Z</dcterms:modified>
</cp:coreProperties>
</file>